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ADBF11F" w14:textId="77777777" w:rsidTr="00F862D6">
        <w:tc>
          <w:tcPr>
            <w:tcW w:w="1020" w:type="dxa"/>
          </w:tcPr>
          <w:p w14:paraId="67563264"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32F05A29" wp14:editId="72F70753">
                      <wp:simplePos x="0" y="0"/>
                      <wp:positionH relativeFrom="page">
                        <wp:posOffset>2514600</wp:posOffset>
                      </wp:positionH>
                      <wp:positionV relativeFrom="page">
                        <wp:posOffset>298450</wp:posOffset>
                      </wp:positionV>
                      <wp:extent cx="2411730" cy="257175"/>
                      <wp:effectExtent l="0" t="0" r="7620" b="9525"/>
                      <wp:wrapNone/>
                      <wp:docPr id="1" name="Text Box 1"/>
                      <wp:cNvGraphicFramePr/>
                      <a:graphic xmlns:a="http://schemas.openxmlformats.org/drawingml/2006/main">
                        <a:graphicData uri="http://schemas.microsoft.com/office/word/2010/wordprocessingShape">
                          <wps:wsp>
                            <wps:cNvSpPr txBox="1"/>
                            <wps:spPr>
                              <a:xfrm>
                                <a:off x="0" y="0"/>
                                <a:ext cx="2411730" cy="257175"/>
                              </a:xfrm>
                              <a:prstGeom prst="rect">
                                <a:avLst/>
                              </a:prstGeom>
                              <a:solidFill>
                                <a:schemeClr val="bg1"/>
                              </a:solidFill>
                              <a:ln w="6350">
                                <a:noFill/>
                              </a:ln>
                            </wps:spPr>
                            <wps:txbx>
                              <w:txbxContent>
                                <w:p w14:paraId="081E3380"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05A29" id="_x0000_t202" coordsize="21600,21600" o:spt="202" path="m,l,21600r21600,l21600,xe">
                      <v:stroke joinstyle="miter"/>
                      <v:path gradientshapeok="t" o:connecttype="rect"/>
                    </v:shapetype>
                    <v:shape id="Text Box 1" o:spid="_x0000_s1026" type="#_x0000_t202" style="position:absolute;margin-left:198pt;margin-top:23.5pt;width:189.9pt;height:20.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" o:allowincell="f" fillcolor="white [3212]" stroked="f" strokeweight=".5pt">
                      <v:textbox>
                        <w:txbxContent>
                          <w:p w14:paraId="081E3380"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70D810B9" w14:textId="77777777" w:rsidR="00F64786" w:rsidRDefault="00F64786" w:rsidP="0077673A"/>
        </w:tc>
        <w:tc>
          <w:tcPr>
            <w:tcW w:w="823" w:type="dxa"/>
          </w:tcPr>
          <w:p w14:paraId="2C0686B7" w14:textId="77777777" w:rsidR="00F64786" w:rsidRDefault="00F64786" w:rsidP="0077673A"/>
        </w:tc>
        <w:tc>
          <w:tcPr>
            <w:tcW w:w="3685" w:type="dxa"/>
          </w:tcPr>
          <w:p w14:paraId="116AD78D" w14:textId="77777777" w:rsidR="00F64786" w:rsidRDefault="00F64786" w:rsidP="0077673A"/>
        </w:tc>
      </w:tr>
      <w:tr w:rsidR="00F862D6" w14:paraId="7E4FEFDF" w14:textId="77777777" w:rsidTr="00596C7E">
        <w:tc>
          <w:tcPr>
            <w:tcW w:w="1020" w:type="dxa"/>
          </w:tcPr>
          <w:p w14:paraId="72BE153D" w14:textId="77777777" w:rsidR="00F862D6" w:rsidRDefault="00F862D6" w:rsidP="0077673A"/>
        </w:tc>
        <w:tc>
          <w:tcPr>
            <w:tcW w:w="2552" w:type="dxa"/>
          </w:tcPr>
          <w:p w14:paraId="0141C358" w14:textId="77777777" w:rsidR="00F862D6" w:rsidRDefault="00F862D6" w:rsidP="00764595"/>
        </w:tc>
        <w:tc>
          <w:tcPr>
            <w:tcW w:w="823" w:type="dxa"/>
          </w:tcPr>
          <w:p w14:paraId="52EFB5F3" w14:textId="77777777" w:rsidR="00F862D6" w:rsidRDefault="00F862D6" w:rsidP="0077673A"/>
        </w:tc>
        <w:tc>
          <w:tcPr>
            <w:tcW w:w="3685" w:type="dxa"/>
            <w:vMerge w:val="restart"/>
          </w:tcPr>
          <w:p w14:paraId="512400D9" w14:textId="77777777" w:rsidR="00596C7E" w:rsidRDefault="00596C7E" w:rsidP="00596C7E">
            <w:pPr>
              <w:rPr>
                <w:rStyle w:val="Potovnadresa"/>
              </w:rPr>
            </w:pPr>
          </w:p>
          <w:p w14:paraId="6D415467" w14:textId="77777777" w:rsidR="00F862D6" w:rsidRPr="00F862D6" w:rsidRDefault="00F862D6" w:rsidP="00596C7E">
            <w:pPr>
              <w:rPr>
                <w:rStyle w:val="Potovnadresa"/>
              </w:rPr>
            </w:pPr>
          </w:p>
        </w:tc>
      </w:tr>
      <w:tr w:rsidR="001E3CC3" w14:paraId="5F4F5974" w14:textId="77777777" w:rsidTr="00F862D6">
        <w:tc>
          <w:tcPr>
            <w:tcW w:w="1020" w:type="dxa"/>
          </w:tcPr>
          <w:p w14:paraId="5BB232F9" w14:textId="561D5C21" w:rsidR="001E3CC3" w:rsidRPr="00125E82" w:rsidRDefault="001E3CC3" w:rsidP="001E3CC3">
            <w:r w:rsidRPr="00125E82">
              <w:t>Naše zn.</w:t>
            </w:r>
          </w:p>
        </w:tc>
        <w:tc>
          <w:tcPr>
            <w:tcW w:w="2552" w:type="dxa"/>
          </w:tcPr>
          <w:p w14:paraId="5E5A6920" w14:textId="07491BEB" w:rsidR="001E3CC3" w:rsidRPr="004A569E" w:rsidRDefault="004A569E" w:rsidP="001E3CC3">
            <w:r w:rsidRPr="004A569E">
              <w:t>5100</w:t>
            </w:r>
            <w:r w:rsidR="001E3CC3" w:rsidRPr="004A569E">
              <w:t>/2022-SŽ-SSV-Ú3</w:t>
            </w:r>
          </w:p>
        </w:tc>
        <w:tc>
          <w:tcPr>
            <w:tcW w:w="823" w:type="dxa"/>
          </w:tcPr>
          <w:p w14:paraId="4D7FD554" w14:textId="77777777" w:rsidR="001E3CC3" w:rsidRDefault="001E3CC3" w:rsidP="001E3CC3"/>
        </w:tc>
        <w:tc>
          <w:tcPr>
            <w:tcW w:w="3685" w:type="dxa"/>
            <w:vMerge/>
          </w:tcPr>
          <w:p w14:paraId="3C27D627" w14:textId="77777777" w:rsidR="001E3CC3" w:rsidRDefault="001E3CC3" w:rsidP="001E3CC3"/>
        </w:tc>
      </w:tr>
      <w:tr w:rsidR="001E3CC3" w14:paraId="76B9EC50" w14:textId="77777777" w:rsidTr="00F862D6">
        <w:tc>
          <w:tcPr>
            <w:tcW w:w="1020" w:type="dxa"/>
          </w:tcPr>
          <w:p w14:paraId="02279554" w14:textId="6A325C11" w:rsidR="001E3CC3" w:rsidRPr="00125E82" w:rsidRDefault="001E3CC3" w:rsidP="001E3CC3">
            <w:r w:rsidRPr="00125E82">
              <w:t>Listů/příloh</w:t>
            </w:r>
          </w:p>
        </w:tc>
        <w:tc>
          <w:tcPr>
            <w:tcW w:w="2552" w:type="dxa"/>
          </w:tcPr>
          <w:p w14:paraId="4398775B" w14:textId="49575040" w:rsidR="001E3CC3" w:rsidRPr="004A569E" w:rsidRDefault="001857CD" w:rsidP="001E3CC3">
            <w:r w:rsidRPr="004A569E">
              <w:t>3</w:t>
            </w:r>
            <w:r w:rsidR="00926EE4" w:rsidRPr="004A569E">
              <w:t>/2</w:t>
            </w:r>
          </w:p>
        </w:tc>
        <w:tc>
          <w:tcPr>
            <w:tcW w:w="823" w:type="dxa"/>
          </w:tcPr>
          <w:p w14:paraId="4B27AE9C" w14:textId="77777777" w:rsidR="001E3CC3" w:rsidRDefault="001E3CC3" w:rsidP="001E3CC3"/>
        </w:tc>
        <w:tc>
          <w:tcPr>
            <w:tcW w:w="3685" w:type="dxa"/>
            <w:vMerge/>
          </w:tcPr>
          <w:p w14:paraId="4C626B44" w14:textId="77777777" w:rsidR="001E3CC3" w:rsidRDefault="001E3CC3" w:rsidP="001E3CC3">
            <w:pPr>
              <w:rPr>
                <w:noProof/>
              </w:rPr>
            </w:pPr>
          </w:p>
        </w:tc>
      </w:tr>
      <w:tr w:rsidR="001E3CC3" w14:paraId="50893A6E" w14:textId="77777777" w:rsidTr="00B23CA3">
        <w:trPr>
          <w:trHeight w:val="77"/>
        </w:trPr>
        <w:tc>
          <w:tcPr>
            <w:tcW w:w="1020" w:type="dxa"/>
          </w:tcPr>
          <w:p w14:paraId="55ABA662" w14:textId="77777777" w:rsidR="001E3CC3" w:rsidRDefault="001E3CC3" w:rsidP="001E3CC3"/>
        </w:tc>
        <w:tc>
          <w:tcPr>
            <w:tcW w:w="2552" w:type="dxa"/>
          </w:tcPr>
          <w:p w14:paraId="351AD80A" w14:textId="77777777" w:rsidR="001E3CC3" w:rsidRPr="004A569E" w:rsidRDefault="001E3CC3" w:rsidP="001E3CC3"/>
        </w:tc>
        <w:tc>
          <w:tcPr>
            <w:tcW w:w="823" w:type="dxa"/>
          </w:tcPr>
          <w:p w14:paraId="61DEDAB0" w14:textId="77777777" w:rsidR="001E3CC3" w:rsidRDefault="001E3CC3" w:rsidP="001E3CC3"/>
        </w:tc>
        <w:tc>
          <w:tcPr>
            <w:tcW w:w="3685" w:type="dxa"/>
            <w:vMerge/>
          </w:tcPr>
          <w:p w14:paraId="3D7870B9" w14:textId="77777777" w:rsidR="001E3CC3" w:rsidRDefault="001E3CC3" w:rsidP="001E3CC3"/>
        </w:tc>
      </w:tr>
      <w:tr w:rsidR="001E3CC3" w14:paraId="51E3C8DF" w14:textId="77777777" w:rsidTr="00F862D6">
        <w:tc>
          <w:tcPr>
            <w:tcW w:w="1020" w:type="dxa"/>
          </w:tcPr>
          <w:p w14:paraId="3B9363E7" w14:textId="49B86EA8" w:rsidR="001E3CC3" w:rsidRDefault="001E3CC3" w:rsidP="001E3CC3">
            <w:r w:rsidRPr="0062733B">
              <w:t>Vyřizuje</w:t>
            </w:r>
          </w:p>
        </w:tc>
        <w:tc>
          <w:tcPr>
            <w:tcW w:w="2552" w:type="dxa"/>
          </w:tcPr>
          <w:p w14:paraId="206C7BDF" w14:textId="437A117A" w:rsidR="001E3CC3" w:rsidRPr="003E6B9A" w:rsidRDefault="001E3CC3" w:rsidP="001E3CC3">
            <w:r w:rsidRPr="0062733B">
              <w:t>JUDr. Jaroslav Klimeš</w:t>
            </w:r>
          </w:p>
        </w:tc>
        <w:tc>
          <w:tcPr>
            <w:tcW w:w="823" w:type="dxa"/>
          </w:tcPr>
          <w:p w14:paraId="7CD8E383" w14:textId="77777777" w:rsidR="001E3CC3" w:rsidRDefault="001E3CC3" w:rsidP="001E3CC3"/>
        </w:tc>
        <w:tc>
          <w:tcPr>
            <w:tcW w:w="3685" w:type="dxa"/>
            <w:vMerge/>
          </w:tcPr>
          <w:p w14:paraId="279D2010" w14:textId="77777777" w:rsidR="001E3CC3" w:rsidRDefault="001E3CC3" w:rsidP="001E3CC3"/>
        </w:tc>
      </w:tr>
      <w:tr w:rsidR="001E3CC3" w14:paraId="76A3330D" w14:textId="77777777" w:rsidTr="00F862D6">
        <w:tc>
          <w:tcPr>
            <w:tcW w:w="1020" w:type="dxa"/>
          </w:tcPr>
          <w:p w14:paraId="2A9E02A8" w14:textId="77777777" w:rsidR="001E3CC3" w:rsidRDefault="001E3CC3" w:rsidP="001E3CC3"/>
        </w:tc>
        <w:tc>
          <w:tcPr>
            <w:tcW w:w="2552" w:type="dxa"/>
          </w:tcPr>
          <w:p w14:paraId="0AD8B33D" w14:textId="77777777" w:rsidR="001E3CC3" w:rsidRPr="003E6B9A" w:rsidRDefault="001E3CC3" w:rsidP="001E3CC3"/>
        </w:tc>
        <w:tc>
          <w:tcPr>
            <w:tcW w:w="823" w:type="dxa"/>
          </w:tcPr>
          <w:p w14:paraId="3660D439" w14:textId="77777777" w:rsidR="001E3CC3" w:rsidRDefault="001E3CC3" w:rsidP="001E3CC3"/>
        </w:tc>
        <w:tc>
          <w:tcPr>
            <w:tcW w:w="3685" w:type="dxa"/>
            <w:vMerge/>
          </w:tcPr>
          <w:p w14:paraId="3BBA56DD" w14:textId="77777777" w:rsidR="001E3CC3" w:rsidRDefault="001E3CC3" w:rsidP="001E3CC3"/>
        </w:tc>
      </w:tr>
      <w:tr w:rsidR="001E3CC3" w14:paraId="5126938F" w14:textId="77777777" w:rsidTr="00F862D6">
        <w:tc>
          <w:tcPr>
            <w:tcW w:w="1020" w:type="dxa"/>
          </w:tcPr>
          <w:p w14:paraId="6DEA6099" w14:textId="5B517AE5" w:rsidR="001E3CC3" w:rsidRDefault="001E3CC3" w:rsidP="001E3CC3">
            <w:r w:rsidRPr="0062733B">
              <w:t>Mobil</w:t>
            </w:r>
          </w:p>
        </w:tc>
        <w:tc>
          <w:tcPr>
            <w:tcW w:w="2552" w:type="dxa"/>
          </w:tcPr>
          <w:p w14:paraId="5388B68E" w14:textId="5FE48BB7" w:rsidR="001E3CC3" w:rsidRPr="003E6B9A" w:rsidRDefault="001E3CC3" w:rsidP="001E3CC3">
            <w:r w:rsidRPr="0062733B">
              <w:t>+420 722 819 305</w:t>
            </w:r>
          </w:p>
        </w:tc>
        <w:tc>
          <w:tcPr>
            <w:tcW w:w="823" w:type="dxa"/>
          </w:tcPr>
          <w:p w14:paraId="3ED051DC" w14:textId="77777777" w:rsidR="001E3CC3" w:rsidRDefault="001E3CC3" w:rsidP="001E3CC3"/>
        </w:tc>
        <w:tc>
          <w:tcPr>
            <w:tcW w:w="3685" w:type="dxa"/>
            <w:vMerge/>
          </w:tcPr>
          <w:p w14:paraId="58E12A74" w14:textId="77777777" w:rsidR="001E3CC3" w:rsidRDefault="001E3CC3" w:rsidP="001E3CC3"/>
        </w:tc>
      </w:tr>
      <w:tr w:rsidR="001E3CC3" w14:paraId="11282F6F" w14:textId="77777777" w:rsidTr="00F862D6">
        <w:tc>
          <w:tcPr>
            <w:tcW w:w="1020" w:type="dxa"/>
          </w:tcPr>
          <w:p w14:paraId="4FF7B29C" w14:textId="2F6AB2BA" w:rsidR="001E3CC3" w:rsidRDefault="001E3CC3" w:rsidP="001E3CC3">
            <w:r w:rsidRPr="0062733B">
              <w:t>E-mail</w:t>
            </w:r>
          </w:p>
        </w:tc>
        <w:tc>
          <w:tcPr>
            <w:tcW w:w="2552" w:type="dxa"/>
          </w:tcPr>
          <w:p w14:paraId="6C8BE675" w14:textId="2B575480" w:rsidR="001E3CC3" w:rsidRPr="003E6B9A" w:rsidRDefault="001E3CC3" w:rsidP="001E3CC3">
            <w:r w:rsidRPr="0062733B">
              <w:t>Klimesja@spravazeleznic.cz</w:t>
            </w:r>
          </w:p>
        </w:tc>
        <w:tc>
          <w:tcPr>
            <w:tcW w:w="823" w:type="dxa"/>
          </w:tcPr>
          <w:p w14:paraId="4E1503E6" w14:textId="77777777" w:rsidR="001E3CC3" w:rsidRDefault="001E3CC3" w:rsidP="001E3CC3"/>
        </w:tc>
        <w:tc>
          <w:tcPr>
            <w:tcW w:w="3685" w:type="dxa"/>
            <w:vMerge/>
          </w:tcPr>
          <w:p w14:paraId="17436FE4" w14:textId="77777777" w:rsidR="001E3CC3" w:rsidRDefault="001E3CC3" w:rsidP="001E3CC3"/>
        </w:tc>
      </w:tr>
      <w:tr w:rsidR="001E3CC3" w14:paraId="02CE598F" w14:textId="77777777" w:rsidTr="00F862D6">
        <w:tc>
          <w:tcPr>
            <w:tcW w:w="1020" w:type="dxa"/>
          </w:tcPr>
          <w:p w14:paraId="4DB0723E" w14:textId="77777777" w:rsidR="001E3CC3" w:rsidRDefault="001E3CC3" w:rsidP="001E3CC3"/>
        </w:tc>
        <w:tc>
          <w:tcPr>
            <w:tcW w:w="2552" w:type="dxa"/>
          </w:tcPr>
          <w:p w14:paraId="051B81DA" w14:textId="77777777" w:rsidR="001E3CC3" w:rsidRPr="003E6B9A" w:rsidRDefault="001E3CC3" w:rsidP="001E3CC3"/>
        </w:tc>
        <w:tc>
          <w:tcPr>
            <w:tcW w:w="823" w:type="dxa"/>
          </w:tcPr>
          <w:p w14:paraId="0B514D0F" w14:textId="77777777" w:rsidR="001E3CC3" w:rsidRDefault="001E3CC3" w:rsidP="001E3CC3"/>
        </w:tc>
        <w:tc>
          <w:tcPr>
            <w:tcW w:w="3685" w:type="dxa"/>
          </w:tcPr>
          <w:p w14:paraId="4905E927" w14:textId="77777777" w:rsidR="001E3CC3" w:rsidRDefault="001E3CC3" w:rsidP="001E3CC3"/>
        </w:tc>
      </w:tr>
      <w:tr w:rsidR="001E3CC3" w14:paraId="7FACB8FA" w14:textId="77777777" w:rsidTr="00F862D6">
        <w:tc>
          <w:tcPr>
            <w:tcW w:w="1020" w:type="dxa"/>
          </w:tcPr>
          <w:p w14:paraId="414E7500" w14:textId="6170CF12" w:rsidR="001E3CC3" w:rsidRDefault="001E3CC3" w:rsidP="001E3CC3">
            <w:r w:rsidRPr="0062733B">
              <w:t>Datum</w:t>
            </w:r>
          </w:p>
        </w:tc>
        <w:tc>
          <w:tcPr>
            <w:tcW w:w="2552" w:type="dxa"/>
          </w:tcPr>
          <w:p w14:paraId="79EB67BA" w14:textId="52346577" w:rsidR="001E3CC3" w:rsidRPr="003E6B9A" w:rsidRDefault="007026CC" w:rsidP="001E3CC3">
            <w:r>
              <w:t>8. března</w:t>
            </w:r>
            <w:r w:rsidR="00114966">
              <w:t xml:space="preserve"> 2022</w:t>
            </w:r>
            <w:r w:rsidR="001E3CC3" w:rsidRPr="0062733B">
              <w:t xml:space="preserve"> </w:t>
            </w:r>
          </w:p>
        </w:tc>
        <w:tc>
          <w:tcPr>
            <w:tcW w:w="823" w:type="dxa"/>
          </w:tcPr>
          <w:p w14:paraId="56F73C89" w14:textId="77777777" w:rsidR="001E3CC3" w:rsidRDefault="001E3CC3" w:rsidP="001E3CC3"/>
        </w:tc>
        <w:tc>
          <w:tcPr>
            <w:tcW w:w="3685" w:type="dxa"/>
          </w:tcPr>
          <w:p w14:paraId="65DA383F" w14:textId="77777777" w:rsidR="001E3CC3" w:rsidRDefault="001E3CC3" w:rsidP="001E3CC3"/>
        </w:tc>
      </w:tr>
      <w:tr w:rsidR="00F64786" w14:paraId="2E0B399F" w14:textId="77777777" w:rsidTr="00F862D6">
        <w:tc>
          <w:tcPr>
            <w:tcW w:w="1020" w:type="dxa"/>
          </w:tcPr>
          <w:p w14:paraId="204144D6" w14:textId="77777777" w:rsidR="00F64786" w:rsidRDefault="00F64786" w:rsidP="0077673A"/>
        </w:tc>
        <w:tc>
          <w:tcPr>
            <w:tcW w:w="2552" w:type="dxa"/>
          </w:tcPr>
          <w:p w14:paraId="02FA7C85" w14:textId="77777777" w:rsidR="00F64786" w:rsidRPr="00FE3455" w:rsidRDefault="00F64786" w:rsidP="00F310F8">
            <w:pPr>
              <w:rPr>
                <w:highlight w:val="yellow"/>
              </w:rPr>
            </w:pPr>
          </w:p>
        </w:tc>
        <w:tc>
          <w:tcPr>
            <w:tcW w:w="823" w:type="dxa"/>
          </w:tcPr>
          <w:p w14:paraId="5E87A553" w14:textId="77777777" w:rsidR="00F64786" w:rsidRDefault="00F64786" w:rsidP="0077673A"/>
        </w:tc>
        <w:tc>
          <w:tcPr>
            <w:tcW w:w="3685" w:type="dxa"/>
          </w:tcPr>
          <w:p w14:paraId="14DE4509" w14:textId="77777777" w:rsidR="00F64786" w:rsidRDefault="00F64786" w:rsidP="0077673A"/>
        </w:tc>
      </w:tr>
      <w:tr w:rsidR="00F862D6" w14:paraId="013065EB" w14:textId="77777777" w:rsidTr="00B45E9E">
        <w:trPr>
          <w:trHeight w:val="794"/>
        </w:trPr>
        <w:tc>
          <w:tcPr>
            <w:tcW w:w="1020" w:type="dxa"/>
          </w:tcPr>
          <w:p w14:paraId="7FAE49F2" w14:textId="77777777" w:rsidR="00F862D6" w:rsidRDefault="00F862D6" w:rsidP="0077673A"/>
        </w:tc>
        <w:tc>
          <w:tcPr>
            <w:tcW w:w="2552" w:type="dxa"/>
          </w:tcPr>
          <w:p w14:paraId="5C57CA2A" w14:textId="77777777" w:rsidR="00F862D6" w:rsidRDefault="00F862D6" w:rsidP="00F310F8"/>
        </w:tc>
        <w:tc>
          <w:tcPr>
            <w:tcW w:w="823" w:type="dxa"/>
          </w:tcPr>
          <w:p w14:paraId="2EF393D6" w14:textId="77777777" w:rsidR="00F862D6" w:rsidRDefault="00F862D6" w:rsidP="0077673A"/>
        </w:tc>
        <w:tc>
          <w:tcPr>
            <w:tcW w:w="3685" w:type="dxa"/>
          </w:tcPr>
          <w:p w14:paraId="517B45C5" w14:textId="77777777" w:rsidR="00F862D6" w:rsidRDefault="00F862D6" w:rsidP="0077673A"/>
        </w:tc>
      </w:tr>
    </w:tbl>
    <w:p w14:paraId="38C2A98F" w14:textId="77777777" w:rsidR="00CB7B5A" w:rsidRPr="001C2B73" w:rsidRDefault="00CB7B5A" w:rsidP="005C6E06">
      <w:pPr>
        <w:spacing w:after="0" w:line="240" w:lineRule="auto"/>
        <w:jc w:val="both"/>
        <w:rPr>
          <w:rFonts w:eastAsia="Calibri" w:cs="Times New Roman"/>
          <w:lang w:eastAsia="cs-CZ"/>
        </w:rPr>
      </w:pPr>
      <w:r w:rsidRPr="001C2B73">
        <w:rPr>
          <w:rFonts w:eastAsia="Calibri" w:cs="Times New Roman"/>
          <w:lang w:eastAsia="cs-CZ"/>
        </w:rPr>
        <w:t xml:space="preserve">Věc: </w:t>
      </w:r>
      <w:r w:rsidR="008C2C7B" w:rsidRPr="008C2C7B">
        <w:rPr>
          <w:rFonts w:eastAsia="Calibri" w:cs="Times New Roman"/>
          <w:b/>
          <w:lang w:eastAsia="cs-CZ"/>
        </w:rPr>
        <w:t>GSM-R Uničov - Šumperk</w:t>
      </w:r>
    </w:p>
    <w:p w14:paraId="1EEFADD7" w14:textId="3951862F" w:rsidR="00CB7B5A" w:rsidRPr="001C2B73" w:rsidRDefault="00CB7B5A" w:rsidP="005C6E06">
      <w:pPr>
        <w:spacing w:after="0" w:line="240" w:lineRule="auto"/>
        <w:jc w:val="both"/>
        <w:rPr>
          <w:rFonts w:eastAsia="Calibri" w:cs="Times New Roman"/>
          <w:b/>
          <w:bCs/>
          <w:lang w:eastAsia="cs-CZ"/>
        </w:rPr>
      </w:pPr>
      <w:r w:rsidRPr="001C2B73">
        <w:rPr>
          <w:rFonts w:eastAsia="Calibri" w:cs="Times New Roman"/>
          <w:lang w:eastAsia="cs-CZ"/>
        </w:rPr>
        <w:t xml:space="preserve">Vysvětlení/ změna/ doplnění zadávací dokumentace č. </w:t>
      </w:r>
      <w:r w:rsidR="007026CC">
        <w:rPr>
          <w:rFonts w:eastAsia="Times New Roman" w:cs="Times New Roman"/>
          <w:lang w:eastAsia="cs-CZ"/>
        </w:rPr>
        <w:t>3</w:t>
      </w:r>
    </w:p>
    <w:p w14:paraId="6BECDCB5" w14:textId="77777777" w:rsidR="008C2C7B" w:rsidRPr="00BD5319" w:rsidRDefault="00BD5319" w:rsidP="005C6E06">
      <w:pPr>
        <w:spacing w:after="0" w:line="240" w:lineRule="auto"/>
        <w:jc w:val="both"/>
        <w:rPr>
          <w:rFonts w:eastAsia="Calibri" w:cs="Times New Roman"/>
          <w:b/>
          <w:lang w:eastAsia="cs-CZ"/>
        </w:rPr>
      </w:pPr>
      <w:r w:rsidRPr="001C2B73">
        <w:rPr>
          <w:rFonts w:eastAsia="Calibri" w:cs="Times New Roman"/>
        </w:rPr>
        <w:t xml:space="preserve">ve smyslu </w:t>
      </w:r>
      <w:r w:rsidRPr="001C2B73">
        <w:rPr>
          <w:rFonts w:eastAsia="Times New Roman" w:cs="Times New Roman"/>
          <w:lang w:eastAsia="cs-CZ"/>
        </w:rPr>
        <w:t xml:space="preserve">§ 98 a § 99 zákona č. 134/2016 Sb., o zadávání </w:t>
      </w:r>
      <w:r w:rsidRPr="00BD5319">
        <w:rPr>
          <w:rFonts w:eastAsia="Times New Roman" w:cs="Times New Roman"/>
          <w:lang w:eastAsia="cs-CZ"/>
        </w:rPr>
        <w:t>veřejných zakázek, ve znění pozdějších předpisů (dále jen „ZZVZ“)</w:t>
      </w:r>
    </w:p>
    <w:p w14:paraId="78DBF028" w14:textId="77777777" w:rsidR="00BD5319" w:rsidRPr="00BD5319" w:rsidRDefault="00BD5319" w:rsidP="005C6E06">
      <w:pPr>
        <w:spacing w:after="0" w:line="240" w:lineRule="auto"/>
        <w:jc w:val="both"/>
        <w:rPr>
          <w:rFonts w:eastAsia="Calibri" w:cs="Times New Roman"/>
          <w:b/>
          <w:lang w:eastAsia="cs-CZ"/>
        </w:rPr>
      </w:pPr>
    </w:p>
    <w:p w14:paraId="062FC62B" w14:textId="77777777" w:rsidR="00C40930" w:rsidRDefault="00C40930" w:rsidP="00C40930">
      <w:pPr>
        <w:spacing w:after="0" w:line="240" w:lineRule="auto"/>
        <w:jc w:val="both"/>
        <w:rPr>
          <w:rFonts w:eastAsia="Calibri" w:cs="Times New Roman"/>
          <w:b/>
          <w:lang w:eastAsia="cs-CZ"/>
        </w:rPr>
      </w:pPr>
    </w:p>
    <w:p w14:paraId="66CFDAAE" w14:textId="77777777" w:rsidR="007026CC" w:rsidRPr="00822339" w:rsidRDefault="007026CC" w:rsidP="007026CC">
      <w:pPr>
        <w:spacing w:after="0" w:line="240" w:lineRule="auto"/>
        <w:jc w:val="both"/>
        <w:rPr>
          <w:rFonts w:eastAsia="Calibri" w:cs="Times New Roman"/>
          <w:b/>
          <w:lang w:eastAsia="cs-CZ"/>
        </w:rPr>
      </w:pPr>
      <w:r w:rsidRPr="00822339">
        <w:rPr>
          <w:rFonts w:eastAsia="Calibri" w:cs="Times New Roman"/>
          <w:b/>
          <w:lang w:eastAsia="cs-CZ"/>
        </w:rPr>
        <w:t>Dotaz č. 1</w:t>
      </w:r>
      <w:r>
        <w:rPr>
          <w:rFonts w:eastAsia="Calibri" w:cs="Times New Roman"/>
          <w:b/>
          <w:lang w:eastAsia="cs-CZ"/>
        </w:rPr>
        <w:t>9</w:t>
      </w:r>
      <w:r w:rsidRPr="00822339">
        <w:rPr>
          <w:rFonts w:eastAsia="Calibri" w:cs="Times New Roman"/>
          <w:b/>
          <w:lang w:eastAsia="cs-CZ"/>
        </w:rPr>
        <w:t>:</w:t>
      </w:r>
    </w:p>
    <w:p w14:paraId="4F05287E"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Po prostudování zadávací dokumentace – „GSM-R Uničov - Šumperk“, č. j. 14010/2021-SŽ-SSV-Ú3 (dále jen „Výzva“) si dovoluje touto cestou požádat o vysvětlení zadávací dokumentace.</w:t>
      </w:r>
    </w:p>
    <w:p w14:paraId="13EF371A"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Zadavatel uvádí v rámci technické specifikace a výkazu výměr pro PS 131 - Přenosové zařízení, úsek Uničov – Šumperk dodávky MPLS routerů (kódy položek 75M836 a 75M837) v těchto množstvích a lokalitách:</w:t>
      </w:r>
    </w:p>
    <w:p w14:paraId="5B21A54E"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 MPLS PE agregační router - 4 kusy v lokalitách žst.Olomouc, CDP Přerov, žst. Šumperk a žst. Zábřeh na Moravě.</w:t>
      </w:r>
    </w:p>
    <w:p w14:paraId="34CF7867"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 MPLS PE přístupový router – 7 kusů v lokalitách žst. Troubelice, zast. Nová Hradečná, BTS Horní Libina, žst. Libina, zast. Hrabišín, žst. Nový Malín, žst. Bludov</w:t>
      </w:r>
    </w:p>
    <w:p w14:paraId="164AE3CF"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MPLS PE přístupové routery ale již jsou ze strany zadavatele zasmluvněny v rámci jiných staveb, a to:</w:t>
      </w:r>
    </w:p>
    <w:p w14:paraId="52122E40"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 Elektrizace a zkapacitnění trati Uničov (včetně) – Olomouc – dodán MPLS PE agregační router do žst. Olomouc (1ks)</w:t>
      </w:r>
    </w:p>
    <w:p w14:paraId="1E8533FB"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 Elektrizace a zkapacitnění trati Libina – Uničov a Elektrizace a zkapacitnění trati Šumperk – Libina (mimo) – dodány následující MPLS routery do lokalit: žst. Troubelice, zast. Nová Hradečná, žst.Libina a žst. Nový Malín (4ks)</w:t>
      </w:r>
    </w:p>
    <w:p w14:paraId="7727D8C8"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Z toho důvodu považujeme za technicky vhodnější přesunout MPLS PE přístupový router z lokality Olomouc do lokality BTS Horní Libina (výzisk) a do Olomouce instalovat MPLS PE agregační router jak je navrženo v projektu. Na základě výše uvedených skutečností je možné vypustit dodávku 4ks MPLS PE přístupových routerů žst. Troubelice, zast. Nová Hradečná, žst.Libina a žst. Nový Malín. Celkem by tedy bylo možné redukovat položku 75M836 MPLS PE přístupový router z původních 7 ks na 2 ks.</w:t>
      </w:r>
    </w:p>
    <w:p w14:paraId="4EB45E20" w14:textId="77777777" w:rsidR="007026CC" w:rsidRPr="00D553C6"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Po důkladném prostudování dalších položek, které jsou na výše uvedené provázané by vhodné navýšit počet hodin v položce 75XX07R – Zajištění provizorních stavů na zařízení. Důvodem je nutnost přepojení MPLS v žst. Olomouc.</w:t>
      </w:r>
    </w:p>
    <w:p w14:paraId="788BD9FF" w14:textId="77777777" w:rsidR="007026CC" w:rsidRDefault="007026CC" w:rsidP="007026CC">
      <w:pPr>
        <w:spacing w:after="0" w:line="240" w:lineRule="auto"/>
        <w:jc w:val="both"/>
        <w:rPr>
          <w:rFonts w:ascii="Tahoma" w:hAnsi="Tahoma" w:cs="Tahoma"/>
          <w:sz w:val="19"/>
          <w:szCs w:val="19"/>
          <w:shd w:val="clear" w:color="auto" w:fill="FFFFFF"/>
        </w:rPr>
      </w:pPr>
      <w:r w:rsidRPr="00D553C6">
        <w:rPr>
          <w:rFonts w:ascii="Tahoma" w:hAnsi="Tahoma" w:cs="Tahoma"/>
          <w:sz w:val="19"/>
          <w:szCs w:val="19"/>
          <w:shd w:val="clear" w:color="auto" w:fill="FFFFFF"/>
        </w:rPr>
        <w:t>Složitější situace je u položky 75M83XR (licence pro dohled) a to skutečnost, zda-li bude požadovat zadavatel tuto položku zredukovat, případně zajistit tuto položku v plné výši – tedy licence pro všechny MPLS zařízení – tedy i ty, které jsou dodávány v rámci jiných staveb. V rámci této položky prosíme ještě o informaci do jakého dohledového zařízení budou MPLS zařízení připojena. V dokumentaci jsme toto nenašli a nemáme ani informace, kde je dohled na tyto MPLS zařízení umístěn (a zda-li existuje).</w:t>
      </w:r>
    </w:p>
    <w:p w14:paraId="28370CD1" w14:textId="77777777" w:rsidR="007026CC" w:rsidRPr="00822339" w:rsidRDefault="007026CC" w:rsidP="007026CC">
      <w:pPr>
        <w:spacing w:after="0" w:line="240" w:lineRule="auto"/>
        <w:jc w:val="both"/>
        <w:rPr>
          <w:rFonts w:eastAsia="Calibri" w:cs="Times New Roman"/>
          <w:b/>
          <w:lang w:eastAsia="cs-CZ"/>
        </w:rPr>
      </w:pPr>
    </w:p>
    <w:p w14:paraId="4A9C4BA5" w14:textId="77777777" w:rsidR="007026CC" w:rsidRDefault="007026CC" w:rsidP="007026CC">
      <w:pPr>
        <w:spacing w:after="0" w:line="240" w:lineRule="auto"/>
        <w:jc w:val="both"/>
        <w:rPr>
          <w:rFonts w:eastAsia="Calibri" w:cs="Times New Roman"/>
          <w:b/>
          <w:lang w:eastAsia="cs-CZ"/>
        </w:rPr>
      </w:pPr>
      <w:r w:rsidRPr="00822339">
        <w:rPr>
          <w:rFonts w:eastAsia="Calibri" w:cs="Times New Roman"/>
          <w:b/>
          <w:lang w:eastAsia="cs-CZ"/>
        </w:rPr>
        <w:t xml:space="preserve">Odpověď: </w:t>
      </w:r>
    </w:p>
    <w:p w14:paraId="76B68B79" w14:textId="77777777" w:rsidR="007026CC" w:rsidRPr="007026CC" w:rsidRDefault="007026CC" w:rsidP="007026CC">
      <w:pPr>
        <w:spacing w:before="120" w:after="120" w:line="240" w:lineRule="auto"/>
        <w:jc w:val="both"/>
        <w:rPr>
          <w:rFonts w:ascii="Tahoma" w:hAnsi="Tahoma" w:cs="Tahoma"/>
          <w:sz w:val="19"/>
          <w:szCs w:val="19"/>
          <w:shd w:val="clear" w:color="auto" w:fill="FFFFFF"/>
        </w:rPr>
      </w:pPr>
      <w:r w:rsidRPr="007026CC">
        <w:rPr>
          <w:rFonts w:ascii="Tahoma" w:hAnsi="Tahoma" w:cs="Tahoma"/>
          <w:sz w:val="19"/>
          <w:szCs w:val="19"/>
          <w:shd w:val="clear" w:color="auto" w:fill="FFFFFF"/>
        </w:rPr>
        <w:t>Vzhledem k tomu, že v průběhu realizace stavby „</w:t>
      </w:r>
      <w:r w:rsidRPr="007026CC">
        <w:rPr>
          <w:rFonts w:ascii="Tahoma" w:hAnsi="Tahoma" w:cs="Tahoma"/>
          <w:i/>
          <w:iCs/>
          <w:sz w:val="19"/>
          <w:szCs w:val="19"/>
          <w:shd w:val="clear" w:color="auto" w:fill="FFFFFF"/>
        </w:rPr>
        <w:t>Elektrizace a zkapacitnění trati Uničov (včetně) – Olomouc</w:t>
      </w:r>
      <w:r w:rsidRPr="007026CC">
        <w:rPr>
          <w:rFonts w:ascii="Tahoma" w:hAnsi="Tahoma" w:cs="Tahoma"/>
          <w:sz w:val="19"/>
          <w:szCs w:val="19"/>
          <w:shd w:val="clear" w:color="auto" w:fill="FFFFFF"/>
        </w:rPr>
        <w:t>“ došlo oproti zadání ke změně technického řešení a realizaci samostatného přenosového systému pro rádiový systém GSM-R a zároveň ke změně připojení samotných základnových radiostanic BTS GSM-R, které jsou nově připojeny pomocí IP protokolu do výše uvedeného samostatného přenosového systému MPLS pro GSM-R, byla také v rámci stavby „</w:t>
      </w:r>
      <w:r w:rsidRPr="007026CC">
        <w:rPr>
          <w:rFonts w:ascii="Tahoma" w:hAnsi="Tahoma" w:cs="Tahoma"/>
          <w:i/>
          <w:iCs/>
          <w:sz w:val="19"/>
          <w:szCs w:val="19"/>
          <w:shd w:val="clear" w:color="auto" w:fill="FFFFFF"/>
        </w:rPr>
        <w:t>GSM-R Uničov – Šumperk</w:t>
      </w:r>
      <w:r w:rsidRPr="007026CC">
        <w:rPr>
          <w:rFonts w:ascii="Tahoma" w:hAnsi="Tahoma" w:cs="Tahoma"/>
          <w:sz w:val="19"/>
          <w:szCs w:val="19"/>
          <w:shd w:val="clear" w:color="auto" w:fill="FFFFFF"/>
        </w:rPr>
        <w:t>“ provedena změna technického řešení a nově navrženy PE GSM-R routery pro připojení BTS GSM-R bez nutnosti využití E1.</w:t>
      </w:r>
    </w:p>
    <w:p w14:paraId="5411A97A" w14:textId="77777777" w:rsidR="007026CC" w:rsidRPr="007026CC" w:rsidRDefault="007026CC" w:rsidP="007026CC">
      <w:pPr>
        <w:spacing w:before="120" w:after="120" w:line="240" w:lineRule="auto"/>
        <w:jc w:val="both"/>
        <w:rPr>
          <w:rFonts w:ascii="Tahoma" w:hAnsi="Tahoma" w:cs="Tahoma"/>
          <w:sz w:val="19"/>
          <w:szCs w:val="19"/>
          <w:shd w:val="clear" w:color="auto" w:fill="FFFFFF"/>
        </w:rPr>
      </w:pPr>
      <w:r w:rsidRPr="007026CC">
        <w:rPr>
          <w:rFonts w:ascii="Tahoma" w:hAnsi="Tahoma" w:cs="Tahoma"/>
          <w:sz w:val="19"/>
          <w:szCs w:val="19"/>
          <w:shd w:val="clear" w:color="auto" w:fill="FFFFFF"/>
        </w:rPr>
        <w:lastRenderedPageBreak/>
        <w:t>Jestliže související stavby „</w:t>
      </w:r>
      <w:r w:rsidRPr="007026CC">
        <w:rPr>
          <w:rFonts w:ascii="Tahoma" w:hAnsi="Tahoma" w:cs="Tahoma"/>
          <w:i/>
          <w:iCs/>
          <w:sz w:val="19"/>
          <w:szCs w:val="19"/>
          <w:shd w:val="clear" w:color="auto" w:fill="FFFFFF"/>
        </w:rPr>
        <w:t>Elektrifikace a zkapacitnění …</w:t>
      </w:r>
      <w:r w:rsidRPr="007026CC">
        <w:rPr>
          <w:rFonts w:ascii="Tahoma" w:hAnsi="Tahoma" w:cs="Tahoma"/>
          <w:sz w:val="19"/>
          <w:szCs w:val="19"/>
          <w:shd w:val="clear" w:color="auto" w:fill="FFFFFF"/>
        </w:rPr>
        <w:t>“ na úseku Uničov – Šumperk po dohodě se Správou železnic dodaly výše uvedené boxy v předstihu, navrhujeme následující technické řešení:</w:t>
      </w:r>
    </w:p>
    <w:p w14:paraId="449F855C" w14:textId="77777777" w:rsidR="007026CC" w:rsidRPr="007026CC" w:rsidRDefault="007026CC" w:rsidP="007026CC">
      <w:pPr>
        <w:pStyle w:val="Odstavecseseznamem"/>
        <w:numPr>
          <w:ilvl w:val="0"/>
          <w:numId w:val="9"/>
        </w:numPr>
        <w:spacing w:before="120" w:after="120" w:line="240" w:lineRule="auto"/>
        <w:ind w:left="714" w:hanging="357"/>
        <w:contextualSpacing w:val="0"/>
        <w:jc w:val="both"/>
        <w:rPr>
          <w:rFonts w:ascii="Tahoma" w:hAnsi="Tahoma" w:cs="Tahoma"/>
          <w:sz w:val="19"/>
          <w:szCs w:val="19"/>
          <w:shd w:val="clear" w:color="auto" w:fill="FFFFFF"/>
        </w:rPr>
      </w:pPr>
      <w:r w:rsidRPr="007026CC">
        <w:rPr>
          <w:rFonts w:ascii="Tahoma" w:hAnsi="Tahoma" w:cs="Tahoma"/>
          <w:sz w:val="19"/>
          <w:szCs w:val="19"/>
          <w:shd w:val="clear" w:color="auto" w:fill="FFFFFF"/>
        </w:rPr>
        <w:t>Do ŽST Olomouc hl.n. bude dodán nový PE GSM-R agregační router (je uvažován i ve stavbě GSM-R Uničov-Šumperk) na místo stávajícího PE GSM-R přístupového routeru (který byl dle našich zjištěných informací dodán stavbou „</w:t>
      </w:r>
      <w:r w:rsidRPr="007026CC">
        <w:rPr>
          <w:rFonts w:ascii="Tahoma" w:hAnsi="Tahoma" w:cs="Tahoma"/>
          <w:i/>
          <w:iCs/>
          <w:sz w:val="19"/>
          <w:szCs w:val="19"/>
          <w:shd w:val="clear" w:color="auto" w:fill="FFFFFF"/>
        </w:rPr>
        <w:t>Elektrizace a zkapacitnění trati Uničov (včetně) – Olomouc“</w:t>
      </w:r>
      <w:r w:rsidRPr="007026CC">
        <w:rPr>
          <w:rFonts w:ascii="Tahoma" w:hAnsi="Tahoma" w:cs="Tahoma"/>
          <w:sz w:val="19"/>
          <w:szCs w:val="19"/>
          <w:shd w:val="clear" w:color="auto" w:fill="FFFFFF"/>
        </w:rPr>
        <w:t>.</w:t>
      </w:r>
    </w:p>
    <w:p w14:paraId="36CC04AC" w14:textId="77777777" w:rsidR="007026CC" w:rsidRPr="007026CC" w:rsidRDefault="007026CC" w:rsidP="007026CC">
      <w:pPr>
        <w:pStyle w:val="Odstavecseseznamem"/>
        <w:numPr>
          <w:ilvl w:val="0"/>
          <w:numId w:val="9"/>
        </w:numPr>
        <w:spacing w:before="120" w:after="120" w:line="240" w:lineRule="auto"/>
        <w:ind w:left="714" w:hanging="357"/>
        <w:contextualSpacing w:val="0"/>
        <w:jc w:val="both"/>
        <w:rPr>
          <w:rFonts w:ascii="Tahoma" w:hAnsi="Tahoma" w:cs="Tahoma"/>
          <w:sz w:val="19"/>
          <w:szCs w:val="19"/>
          <w:shd w:val="clear" w:color="auto" w:fill="FFFFFF"/>
        </w:rPr>
      </w:pPr>
      <w:r w:rsidRPr="007026CC">
        <w:rPr>
          <w:rFonts w:ascii="Tahoma" w:hAnsi="Tahoma" w:cs="Tahoma"/>
          <w:sz w:val="19"/>
          <w:szCs w:val="19"/>
          <w:shd w:val="clear" w:color="auto" w:fill="FFFFFF"/>
        </w:rPr>
        <w:t>V případě, že nebudou realizovány PE GSM-R přístupové routery (ŽST Troubelice, Zast. Nová Hradečná, ŽST Libina, ŽST Nový Malín) navržené ve stavbě „GSM-R …“ navrhujeme místo těchto 4ks zařízení dodávku 1ks PE GSM-R agregačního routeru do ŽST Česká Třebová.</w:t>
      </w:r>
    </w:p>
    <w:p w14:paraId="4BDC03B0" w14:textId="77777777" w:rsidR="007026CC" w:rsidRPr="007026CC" w:rsidRDefault="007026CC" w:rsidP="007026CC">
      <w:pPr>
        <w:spacing w:after="0" w:line="240" w:lineRule="auto"/>
        <w:jc w:val="both"/>
        <w:rPr>
          <w:rFonts w:ascii="Tahoma" w:hAnsi="Tahoma" w:cs="Tahoma"/>
          <w:sz w:val="19"/>
          <w:szCs w:val="19"/>
          <w:shd w:val="clear" w:color="auto" w:fill="FFFFFF"/>
        </w:rPr>
      </w:pPr>
      <w:r w:rsidRPr="007026CC">
        <w:rPr>
          <w:rFonts w:ascii="Tahoma" w:hAnsi="Tahoma" w:cs="Tahoma"/>
          <w:sz w:val="19"/>
          <w:szCs w:val="19"/>
          <w:shd w:val="clear" w:color="auto" w:fill="FFFFFF"/>
        </w:rPr>
        <w:t>Výsledné technické řešení a dodávka v rámci stavby „</w:t>
      </w:r>
      <w:r w:rsidRPr="007026CC">
        <w:rPr>
          <w:rFonts w:ascii="Tahoma" w:hAnsi="Tahoma" w:cs="Tahoma"/>
          <w:i/>
          <w:iCs/>
          <w:sz w:val="19"/>
          <w:szCs w:val="19"/>
          <w:shd w:val="clear" w:color="auto" w:fill="FFFFFF"/>
        </w:rPr>
        <w:t>GSM-R Uničov – Šumperk</w:t>
      </w:r>
      <w:r w:rsidRPr="007026CC">
        <w:rPr>
          <w:rFonts w:ascii="Tahoma" w:hAnsi="Tahoma" w:cs="Tahoma"/>
          <w:sz w:val="19"/>
          <w:szCs w:val="19"/>
          <w:shd w:val="clear" w:color="auto" w:fill="FFFFFF"/>
        </w:rPr>
        <w:t>“ bude tedy následující:</w:t>
      </w:r>
    </w:p>
    <w:p w14:paraId="52866289" w14:textId="77777777" w:rsidR="007026CC" w:rsidRPr="007026CC" w:rsidRDefault="007026CC" w:rsidP="007026CC">
      <w:pPr>
        <w:pStyle w:val="Odstavecseseznamem"/>
        <w:numPr>
          <w:ilvl w:val="1"/>
          <w:numId w:val="8"/>
        </w:numPr>
        <w:spacing w:before="120" w:after="120" w:line="240" w:lineRule="auto"/>
        <w:ind w:left="714" w:hanging="357"/>
        <w:contextualSpacing w:val="0"/>
        <w:jc w:val="both"/>
        <w:rPr>
          <w:rFonts w:ascii="Tahoma" w:hAnsi="Tahoma" w:cs="Tahoma"/>
          <w:sz w:val="19"/>
          <w:szCs w:val="19"/>
          <w:shd w:val="clear" w:color="auto" w:fill="FFFFFF"/>
        </w:rPr>
      </w:pPr>
      <w:r w:rsidRPr="007026CC">
        <w:rPr>
          <w:rFonts w:ascii="Tahoma" w:hAnsi="Tahoma" w:cs="Tahoma"/>
          <w:sz w:val="19"/>
          <w:szCs w:val="19"/>
          <w:shd w:val="clear" w:color="auto" w:fill="FFFFFF"/>
        </w:rPr>
        <w:t>Položka 75M837 – 5ks PE GSM-R agregační router (ŽST Olomouc, ŽST Šumperk, ŽST Zábřeh n. Moravě, ŽST Česká Třenová, CDP Přerov)</w:t>
      </w:r>
    </w:p>
    <w:p w14:paraId="087EF551" w14:textId="77777777" w:rsidR="007026CC" w:rsidRPr="007026CC" w:rsidRDefault="007026CC" w:rsidP="007026CC">
      <w:pPr>
        <w:pStyle w:val="Odstavecseseznamem"/>
        <w:numPr>
          <w:ilvl w:val="1"/>
          <w:numId w:val="8"/>
        </w:numPr>
        <w:spacing w:before="120" w:after="120" w:line="240" w:lineRule="auto"/>
        <w:ind w:left="714" w:hanging="357"/>
        <w:contextualSpacing w:val="0"/>
        <w:jc w:val="both"/>
        <w:rPr>
          <w:rFonts w:ascii="Tahoma" w:hAnsi="Tahoma" w:cs="Tahoma"/>
          <w:sz w:val="19"/>
          <w:szCs w:val="19"/>
          <w:shd w:val="clear" w:color="auto" w:fill="FFFFFF"/>
        </w:rPr>
      </w:pPr>
      <w:r w:rsidRPr="007026CC">
        <w:rPr>
          <w:rFonts w:ascii="Tahoma" w:hAnsi="Tahoma" w:cs="Tahoma"/>
          <w:sz w:val="19"/>
          <w:szCs w:val="19"/>
          <w:shd w:val="clear" w:color="auto" w:fill="FFFFFF"/>
        </w:rPr>
        <w:t>Položka 75M836 – 3ks PE GSM-R přístupový router (BTS Horní Libina, Zast. Hrabišín, ŽST Bludov)</w:t>
      </w:r>
    </w:p>
    <w:p w14:paraId="0995EC36" w14:textId="77777777" w:rsidR="007026CC" w:rsidRPr="007026CC" w:rsidRDefault="007026CC" w:rsidP="007026CC">
      <w:pPr>
        <w:pStyle w:val="Odstavecseseznamem"/>
        <w:numPr>
          <w:ilvl w:val="1"/>
          <w:numId w:val="8"/>
        </w:numPr>
        <w:spacing w:before="120" w:after="120" w:line="240" w:lineRule="auto"/>
        <w:ind w:left="714" w:hanging="357"/>
        <w:contextualSpacing w:val="0"/>
        <w:jc w:val="both"/>
        <w:rPr>
          <w:rFonts w:ascii="Tahoma" w:hAnsi="Tahoma" w:cs="Tahoma"/>
          <w:sz w:val="19"/>
          <w:szCs w:val="19"/>
          <w:shd w:val="clear" w:color="auto" w:fill="FFFFFF"/>
        </w:rPr>
      </w:pPr>
      <w:r w:rsidRPr="007026CC">
        <w:rPr>
          <w:rFonts w:ascii="Tahoma" w:hAnsi="Tahoma" w:cs="Tahoma"/>
          <w:sz w:val="19"/>
          <w:szCs w:val="19"/>
          <w:shd w:val="clear" w:color="auto" w:fill="FFFFFF"/>
        </w:rPr>
        <w:t>Položka 75M83X – 8ks</w:t>
      </w:r>
    </w:p>
    <w:p w14:paraId="5793878B" w14:textId="77777777" w:rsidR="007026CC" w:rsidRPr="007026CC" w:rsidRDefault="007026CC" w:rsidP="007026CC">
      <w:pPr>
        <w:pStyle w:val="Odstavecseseznamem"/>
        <w:numPr>
          <w:ilvl w:val="1"/>
          <w:numId w:val="8"/>
        </w:numPr>
        <w:spacing w:before="120" w:after="120" w:line="240" w:lineRule="auto"/>
        <w:ind w:left="714" w:hanging="357"/>
        <w:contextualSpacing w:val="0"/>
        <w:jc w:val="both"/>
        <w:rPr>
          <w:rFonts w:ascii="Tahoma" w:hAnsi="Tahoma" w:cs="Tahoma"/>
          <w:sz w:val="19"/>
          <w:szCs w:val="19"/>
          <w:shd w:val="clear" w:color="auto" w:fill="FFFFFF"/>
        </w:rPr>
      </w:pPr>
      <w:r w:rsidRPr="007026CC">
        <w:rPr>
          <w:rFonts w:ascii="Tahoma" w:hAnsi="Tahoma" w:cs="Tahoma"/>
          <w:sz w:val="19"/>
          <w:szCs w:val="19"/>
          <w:shd w:val="clear" w:color="auto" w:fill="FFFFFF"/>
        </w:rPr>
        <w:t>Položka 75M83XR – 8ks</w:t>
      </w:r>
    </w:p>
    <w:p w14:paraId="51C3B49D" w14:textId="77777777" w:rsidR="007026CC" w:rsidRPr="007026CC" w:rsidRDefault="007026CC" w:rsidP="007026CC">
      <w:pPr>
        <w:spacing w:before="120" w:after="120" w:line="240" w:lineRule="auto"/>
        <w:jc w:val="both"/>
        <w:rPr>
          <w:rFonts w:ascii="Tahoma" w:hAnsi="Tahoma" w:cs="Tahoma"/>
          <w:sz w:val="19"/>
          <w:szCs w:val="19"/>
          <w:shd w:val="clear" w:color="auto" w:fill="FFFFFF"/>
        </w:rPr>
      </w:pPr>
      <w:r w:rsidRPr="007026CC">
        <w:rPr>
          <w:rFonts w:ascii="Tahoma" w:hAnsi="Tahoma" w:cs="Tahoma"/>
          <w:sz w:val="19"/>
          <w:szCs w:val="19"/>
          <w:shd w:val="clear" w:color="auto" w:fill="FFFFFF"/>
        </w:rPr>
        <w:t>Veškeré boxy dodávané v rámci této stavby budou dodány včetně licencí a požadovaného supportu dle zadání stavby. Samotný dohled nad přenosovým traktem pro GSM-R je nutné dohodnout se Správou železnic. Předpoklad je užití stejného dohledového systému jako u staveb „Elektrizace a zkapacitnění trati Uničov (včetně) – Olomouc“ a „Elektrizace a zkapacitnění trati Libina – Uničov a Elektrizace a zkapacitnění trati Šumperk – Libina (mimo)“. V době zpracování projektové dokumentace stavby GSM-R Uničov – Šumperk nebyl dohledový SW znám. Z tohoto důvodu projektant navrhnul potřebný počet dohledových licencí.</w:t>
      </w:r>
    </w:p>
    <w:p w14:paraId="08606B82" w14:textId="77777777" w:rsidR="00EC335D" w:rsidRDefault="00EC335D" w:rsidP="00EC335D">
      <w:pPr>
        <w:spacing w:after="0" w:line="240" w:lineRule="auto"/>
        <w:jc w:val="both"/>
        <w:rPr>
          <w:rFonts w:eastAsia="Calibri" w:cs="Times New Roman"/>
          <w:b/>
          <w:lang w:eastAsia="cs-CZ"/>
        </w:rPr>
      </w:pPr>
    </w:p>
    <w:p w14:paraId="63E7BC9D" w14:textId="0BDBBFF9" w:rsidR="00EC335D" w:rsidRPr="00822339" w:rsidRDefault="00EC335D" w:rsidP="00EC335D">
      <w:pPr>
        <w:spacing w:after="0" w:line="240" w:lineRule="auto"/>
        <w:jc w:val="both"/>
        <w:rPr>
          <w:rFonts w:eastAsia="Calibri" w:cs="Times New Roman"/>
          <w:b/>
          <w:lang w:eastAsia="cs-CZ"/>
        </w:rPr>
      </w:pPr>
      <w:r>
        <w:rPr>
          <w:rFonts w:eastAsia="Calibri" w:cs="Times New Roman"/>
          <w:b/>
          <w:lang w:eastAsia="cs-CZ"/>
        </w:rPr>
        <w:t>Dotaz č. 20</w:t>
      </w:r>
      <w:r w:rsidRPr="00822339">
        <w:rPr>
          <w:rFonts w:eastAsia="Calibri" w:cs="Times New Roman"/>
          <w:b/>
          <w:lang w:eastAsia="cs-CZ"/>
        </w:rPr>
        <w:t>:</w:t>
      </w:r>
    </w:p>
    <w:p w14:paraId="4C3BAD2C" w14:textId="77777777" w:rsidR="00EC335D" w:rsidRPr="00252B13" w:rsidRDefault="00EC335D" w:rsidP="00EC335D">
      <w:pPr>
        <w:spacing w:after="0" w:line="240" w:lineRule="auto"/>
        <w:jc w:val="both"/>
        <w:rPr>
          <w:rFonts w:ascii="Tahoma" w:hAnsi="Tahoma" w:cs="Tahoma"/>
          <w:sz w:val="19"/>
          <w:szCs w:val="19"/>
          <w:shd w:val="clear" w:color="auto" w:fill="FFFFFF"/>
        </w:rPr>
      </w:pPr>
      <w:r w:rsidRPr="00252B13">
        <w:rPr>
          <w:rFonts w:ascii="Tahoma" w:hAnsi="Tahoma" w:cs="Tahoma"/>
          <w:sz w:val="19"/>
          <w:szCs w:val="19"/>
          <w:shd w:val="clear" w:color="auto" w:fill="FFFFFF"/>
        </w:rPr>
        <w:t>V části soupis prací/rozpočet SO 98-98 je požadována Dokumentace skutečného provedení v listinné a elektronické formě (položky VSEOB002 a VSEOB003). Není zde však položka PDPS – tedy Projektová dokumentace pro provádění stavby. V rámci této veřejné zakázky je součástí zadávací dokumentace Dokumentace pro stavební povolení (DSP), ale prakticky pouze ve formě Dokumentace pro územní rozhodnutí (DUR). Tedy jak to je u obdobných staveb u zadavatele obvyklé u technologických staveb Design &amp; Build (Vyprojektuj a postav). Jako jednu z technických nutností zpracování dokumentace ve stupni RD/PDPS je například zpracování statického návrhu založení anténního stožáru na základě provedení inženýrskogeologického průzkumu v místě výstavby základnových stanic BTS. Je ze strany zadavatele požadované zpracování PDPS – tedy Projektová dokumentace pro provádění stavby a předložení zadavateli k odsouhlasení/schválení?</w:t>
      </w:r>
    </w:p>
    <w:p w14:paraId="286F5E88" w14:textId="77777777" w:rsidR="00EC335D" w:rsidRPr="00252B13" w:rsidRDefault="00EC335D" w:rsidP="00EC335D">
      <w:pPr>
        <w:spacing w:after="0" w:line="240" w:lineRule="auto"/>
        <w:jc w:val="both"/>
        <w:rPr>
          <w:rFonts w:ascii="Tahoma" w:hAnsi="Tahoma" w:cs="Tahoma"/>
          <w:sz w:val="19"/>
          <w:szCs w:val="19"/>
          <w:shd w:val="clear" w:color="auto" w:fill="FFFFFF"/>
        </w:rPr>
      </w:pPr>
      <w:r w:rsidRPr="00252B13">
        <w:rPr>
          <w:rFonts w:ascii="Tahoma" w:hAnsi="Tahoma" w:cs="Tahoma"/>
          <w:sz w:val="19"/>
          <w:szCs w:val="19"/>
          <w:shd w:val="clear" w:color="auto" w:fill="FFFFFF"/>
        </w:rPr>
        <w:t>Je zapotřebí v rámci nabídky (souboru SO 98-98) řešit i autorský dozor projektanta nebo tuto část si zajišťuje zadavatel?</w:t>
      </w:r>
    </w:p>
    <w:p w14:paraId="538A5050" w14:textId="77777777" w:rsidR="00EC335D" w:rsidRPr="00252B13" w:rsidRDefault="00EC335D" w:rsidP="00EC335D">
      <w:pPr>
        <w:spacing w:after="0" w:line="240" w:lineRule="auto"/>
        <w:jc w:val="both"/>
        <w:rPr>
          <w:rFonts w:ascii="Tahoma" w:hAnsi="Tahoma" w:cs="Tahoma"/>
          <w:sz w:val="19"/>
          <w:szCs w:val="19"/>
          <w:shd w:val="clear" w:color="auto" w:fill="FFFFFF"/>
        </w:rPr>
      </w:pPr>
      <w:r w:rsidRPr="00252B13">
        <w:rPr>
          <w:rFonts w:ascii="Tahoma" w:hAnsi="Tahoma" w:cs="Tahoma"/>
          <w:sz w:val="19"/>
          <w:szCs w:val="19"/>
          <w:shd w:val="clear" w:color="auto" w:fill="FFFFFF"/>
        </w:rPr>
        <w:t>V rámci SO 98-98 je položka „Osvědčení o shodě notifikovanou osobou“ s popisem: „Položka zahrnuje veškeré činnosti nezbytné k zajištění vydání platného prohlášení o ověření subsystému notifikovanou osobou ve stádiu realizace podle Směrnice Evropského parlamentu a Rady 2008/57/ES ze dne 17. června 2008 o interoperabilitě železničního systému, ve znění pozdějších předpisů v souhrnu pro stavební objekty a provozní soubory. Položka zahrnuje všechny nezbytné práce, náklady a zařízení včetně všech doprav a pomocného materiálu nutných pro uskutečnění dané činnosti.“. Opravdu zadavatel požaduje certifikaci od NoBo podle této staré směrnice? Nebylo by vchodnější použít stávající Nařízení Komise (EU) 2016/919 (TSI CCS) ve znění PNK (EU) 2019/776 a PNK (EU) 2020/387 (případně novější – bude-li)?</w:t>
      </w:r>
    </w:p>
    <w:p w14:paraId="7C37DCC8" w14:textId="77777777" w:rsidR="00EC335D" w:rsidRDefault="00EC335D" w:rsidP="00EC335D">
      <w:pPr>
        <w:spacing w:after="0" w:line="240" w:lineRule="auto"/>
        <w:jc w:val="both"/>
        <w:rPr>
          <w:rFonts w:ascii="Tahoma" w:hAnsi="Tahoma" w:cs="Tahoma"/>
          <w:sz w:val="19"/>
          <w:szCs w:val="19"/>
          <w:shd w:val="clear" w:color="auto" w:fill="FFFFFF"/>
        </w:rPr>
      </w:pPr>
      <w:r w:rsidRPr="00252B13">
        <w:rPr>
          <w:rFonts w:ascii="Tahoma" w:hAnsi="Tahoma" w:cs="Tahoma"/>
          <w:sz w:val="19"/>
          <w:szCs w:val="19"/>
          <w:shd w:val="clear" w:color="auto" w:fill="FFFFFF"/>
        </w:rPr>
        <w:t xml:space="preserve">V rámci dokumentu Příloha č. 2 c) - Zvláštní technické podmínky - Zhotovení stavby „GSM-R Uničov - Šumperk“ je v bodě 4.5.2.3 uvedeno „Vydání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Systém GSM-R slouží kromě zajištění nezávislé digitální rádiové komunikace i jako přenosové prostředí pro různé aplikace. Jednou z těch nejvýznamnější je i systém ETCS level 2 a výše. Technologicky a provozně tedy časově musí předcházet ETCS systému, tedy i jeho centrálám RBC. V rámci této stavby je nutné (a požadované ze strany zadavatele) zajistit vydání nového ES certifikátu o ověření subsystému (míněno pro část GSM-R). Není ale v rámci této stavby možné zajistit dle tohoto požadavku i vydání nového ES certifikátu pro část ETCS (tedy RBC, které může být zapojené a zprovozněné na tomto úseku až po skončení stavby). Zajištění vydání nového ES certifikátu o ověření </w:t>
      </w:r>
      <w:r w:rsidRPr="00252B13">
        <w:rPr>
          <w:rFonts w:ascii="Tahoma" w:hAnsi="Tahoma" w:cs="Tahoma"/>
          <w:sz w:val="19"/>
          <w:szCs w:val="19"/>
          <w:shd w:val="clear" w:color="auto" w:fill="FFFFFF"/>
        </w:rPr>
        <w:lastRenderedPageBreak/>
        <w:t>subsystému pro část ETCS na tomto traťovém úseku je součástí jiné stavby (pravděpodobně ETCS stavby na tomto úseku). Prosím o Vaše potvrzení, že to je takto myšleno.</w:t>
      </w:r>
    </w:p>
    <w:p w14:paraId="27F708F7" w14:textId="2761B7AF" w:rsidR="00F70B58" w:rsidRDefault="00F70B58" w:rsidP="00F22E82">
      <w:pPr>
        <w:spacing w:after="0" w:line="240" w:lineRule="auto"/>
        <w:jc w:val="both"/>
        <w:rPr>
          <w:rFonts w:eastAsia="Times New Roman" w:cs="Times New Roman"/>
          <w:lang w:eastAsia="cs-CZ"/>
        </w:rPr>
      </w:pPr>
    </w:p>
    <w:p w14:paraId="6AD069E2" w14:textId="3840C29E" w:rsidR="00EC335D" w:rsidRDefault="00EC335D" w:rsidP="00F22E82">
      <w:pPr>
        <w:spacing w:after="0" w:line="240" w:lineRule="auto"/>
        <w:jc w:val="both"/>
        <w:rPr>
          <w:rFonts w:eastAsia="Times New Roman" w:cs="Times New Roman"/>
          <w:lang w:eastAsia="cs-CZ"/>
        </w:rPr>
      </w:pPr>
      <w:r w:rsidRPr="00822339">
        <w:rPr>
          <w:rFonts w:eastAsia="Calibri" w:cs="Times New Roman"/>
          <w:b/>
          <w:lang w:eastAsia="cs-CZ"/>
        </w:rPr>
        <w:t>Odpověď:</w:t>
      </w:r>
    </w:p>
    <w:p w14:paraId="17EDBD6E" w14:textId="77777777" w:rsidR="0060191C" w:rsidRPr="001857CD" w:rsidRDefault="0060191C" w:rsidP="0060191C">
      <w:pPr>
        <w:spacing w:after="0" w:line="240" w:lineRule="auto"/>
        <w:jc w:val="both"/>
        <w:rPr>
          <w:rFonts w:eastAsia="Calibri" w:cs="Times New Roman"/>
          <w:lang w:eastAsia="cs-CZ"/>
        </w:rPr>
      </w:pPr>
      <w:r w:rsidRPr="001857CD">
        <w:rPr>
          <w:rFonts w:eastAsia="Calibri" w:cs="Times New Roman"/>
          <w:lang w:eastAsia="cs-CZ"/>
        </w:rPr>
        <w:t>V rámci přípravných prací požadujeme zpracování projektové dokumentace v rozsahu dokumentace PDPS. Nepožadujeme předložení ke schválení.</w:t>
      </w:r>
    </w:p>
    <w:p w14:paraId="1688E2C8" w14:textId="77777777" w:rsidR="0060191C" w:rsidRPr="001857CD" w:rsidRDefault="0060191C" w:rsidP="0060191C">
      <w:pPr>
        <w:spacing w:after="0" w:line="240" w:lineRule="auto"/>
        <w:jc w:val="both"/>
        <w:rPr>
          <w:rFonts w:eastAsia="Calibri" w:cs="Times New Roman"/>
          <w:lang w:eastAsia="cs-CZ"/>
        </w:rPr>
      </w:pPr>
    </w:p>
    <w:p w14:paraId="1C70C084" w14:textId="77777777" w:rsidR="0060191C" w:rsidRPr="001857CD" w:rsidRDefault="0060191C" w:rsidP="0060191C">
      <w:pPr>
        <w:spacing w:after="0" w:line="240" w:lineRule="auto"/>
        <w:jc w:val="both"/>
        <w:rPr>
          <w:rFonts w:eastAsia="Calibri" w:cs="Times New Roman"/>
          <w:lang w:eastAsia="cs-CZ"/>
        </w:rPr>
      </w:pPr>
      <w:r w:rsidRPr="001857CD">
        <w:rPr>
          <w:rFonts w:eastAsia="Calibri" w:cs="Times New Roman"/>
          <w:lang w:eastAsia="cs-CZ"/>
        </w:rPr>
        <w:t>Autorský dozor projektanta je zasmluvněný v předchozím stupni přípravy.</w:t>
      </w:r>
    </w:p>
    <w:p w14:paraId="2C9641B9" w14:textId="77777777" w:rsidR="0060191C" w:rsidRPr="001857CD" w:rsidRDefault="0060191C" w:rsidP="0060191C">
      <w:pPr>
        <w:spacing w:after="0" w:line="240" w:lineRule="auto"/>
        <w:jc w:val="both"/>
        <w:rPr>
          <w:rFonts w:eastAsia="Calibri" w:cs="Times New Roman"/>
          <w:lang w:eastAsia="cs-CZ"/>
        </w:rPr>
      </w:pPr>
    </w:p>
    <w:p w14:paraId="1B6431C6" w14:textId="77777777" w:rsidR="0060191C" w:rsidRPr="001857CD" w:rsidRDefault="0060191C" w:rsidP="0060191C">
      <w:pPr>
        <w:spacing w:after="0" w:line="240" w:lineRule="auto"/>
        <w:jc w:val="both"/>
        <w:rPr>
          <w:rFonts w:eastAsia="Calibri" w:cs="Times New Roman"/>
          <w:lang w:eastAsia="cs-CZ"/>
        </w:rPr>
      </w:pPr>
      <w:r w:rsidRPr="001857CD">
        <w:rPr>
          <w:rFonts w:eastAsia="Calibri" w:cs="Times New Roman"/>
          <w:lang w:eastAsia="cs-CZ"/>
        </w:rPr>
        <w:t xml:space="preserve">Ano, požadujeme použití aktuálního nařízení, respektive nejnovějšího platného nařízení. V SO 98-98 byla směrnice 2008/57/ES uvedena chybně.  </w:t>
      </w:r>
    </w:p>
    <w:p w14:paraId="6DD62B0E" w14:textId="77777777" w:rsidR="0060191C" w:rsidRPr="001857CD" w:rsidRDefault="0060191C" w:rsidP="0060191C">
      <w:pPr>
        <w:spacing w:after="0" w:line="240" w:lineRule="auto"/>
        <w:jc w:val="both"/>
        <w:rPr>
          <w:rFonts w:eastAsia="Calibri" w:cs="Times New Roman"/>
          <w:lang w:eastAsia="cs-CZ"/>
        </w:rPr>
      </w:pPr>
    </w:p>
    <w:p w14:paraId="675B3F37" w14:textId="4C3EA5C8" w:rsidR="0060191C" w:rsidRPr="001857CD" w:rsidRDefault="0060191C" w:rsidP="0060191C">
      <w:pPr>
        <w:spacing w:after="0" w:line="240" w:lineRule="auto"/>
        <w:jc w:val="both"/>
        <w:rPr>
          <w:rFonts w:eastAsia="Times New Roman" w:cs="Times New Roman"/>
          <w:lang w:eastAsia="cs-CZ"/>
        </w:rPr>
      </w:pPr>
      <w:r w:rsidRPr="001857CD">
        <w:rPr>
          <w:rFonts w:eastAsia="Calibri" w:cs="Times New Roman"/>
          <w:lang w:eastAsia="cs-CZ"/>
        </w:rPr>
        <w:t>Ano, je to takto myšleno. Zajištění vydání nového ES certifikátu o ověření subsystému pro část GSM-R.</w:t>
      </w:r>
    </w:p>
    <w:p w14:paraId="2D55A5CA" w14:textId="4A61DBC0" w:rsidR="00F70B58" w:rsidRDefault="00F70B58" w:rsidP="00F22E82">
      <w:pPr>
        <w:spacing w:after="0" w:line="240" w:lineRule="auto"/>
        <w:jc w:val="both"/>
        <w:rPr>
          <w:rFonts w:eastAsia="Times New Roman" w:cs="Times New Roman"/>
          <w:lang w:eastAsia="cs-CZ"/>
        </w:rPr>
      </w:pPr>
    </w:p>
    <w:p w14:paraId="27382573" w14:textId="5F15A9B3" w:rsidR="000656D5" w:rsidRDefault="000656D5" w:rsidP="00F22E82">
      <w:pPr>
        <w:spacing w:after="0" w:line="240" w:lineRule="auto"/>
        <w:jc w:val="both"/>
        <w:rPr>
          <w:rFonts w:eastAsia="Times New Roman" w:cs="Times New Roman"/>
          <w:lang w:eastAsia="cs-CZ"/>
        </w:rPr>
      </w:pPr>
    </w:p>
    <w:p w14:paraId="5D1C29EB" w14:textId="1425D2CF" w:rsidR="000656D5" w:rsidRDefault="000656D5" w:rsidP="00F22E82">
      <w:pPr>
        <w:spacing w:after="0" w:line="240" w:lineRule="auto"/>
        <w:jc w:val="both"/>
        <w:rPr>
          <w:rFonts w:eastAsia="Times New Roman" w:cs="Times New Roman"/>
          <w:lang w:eastAsia="cs-CZ"/>
        </w:rPr>
      </w:pPr>
    </w:p>
    <w:p w14:paraId="0A150860" w14:textId="77777777" w:rsidR="000656D5" w:rsidRDefault="000656D5" w:rsidP="00F22E82">
      <w:pPr>
        <w:spacing w:after="0" w:line="240" w:lineRule="auto"/>
        <w:jc w:val="both"/>
        <w:rPr>
          <w:rFonts w:eastAsia="Times New Roman" w:cs="Times New Roman"/>
          <w:lang w:eastAsia="cs-CZ"/>
        </w:rPr>
      </w:pPr>
    </w:p>
    <w:p w14:paraId="0F42EB7D" w14:textId="19BD2D96" w:rsidR="00F22E82" w:rsidRPr="00F70B58" w:rsidRDefault="00F22E82" w:rsidP="00F22E82">
      <w:pPr>
        <w:spacing w:after="0" w:line="240" w:lineRule="auto"/>
        <w:jc w:val="both"/>
        <w:rPr>
          <w:rFonts w:eastAsia="Times New Roman" w:cs="Times New Roman"/>
          <w:lang w:eastAsia="cs-CZ"/>
        </w:rPr>
      </w:pPr>
      <w:r w:rsidRPr="001857CD">
        <w:rPr>
          <w:rFonts w:eastAsia="Times New Roman" w:cs="Times New Roman"/>
          <w:lang w:eastAsia="cs-CZ"/>
        </w:rPr>
        <w:t xml:space="preserve">Vzhledem ke skutečnosti, </w:t>
      </w:r>
      <w:r w:rsidR="001857CD" w:rsidRPr="001857CD">
        <w:rPr>
          <w:rFonts w:eastAsia="Times New Roman" w:cs="Times New Roman"/>
          <w:lang w:eastAsia="cs-CZ"/>
        </w:rPr>
        <w:t xml:space="preserve">že došlo k prodlení s odpovědí na dotaz č. 19, prodlužuje zadavatel lhůtu o </w:t>
      </w:r>
      <w:r w:rsidR="00CB6933">
        <w:rPr>
          <w:rFonts w:eastAsia="Times New Roman" w:cs="Times New Roman"/>
          <w:lang w:eastAsia="cs-CZ"/>
        </w:rPr>
        <w:t>5</w:t>
      </w:r>
      <w:r w:rsidR="001857CD" w:rsidRPr="001857CD">
        <w:rPr>
          <w:rFonts w:eastAsia="Times New Roman" w:cs="Times New Roman"/>
          <w:lang w:eastAsia="cs-CZ"/>
        </w:rPr>
        <w:t xml:space="preserve"> pracovní</w:t>
      </w:r>
      <w:r w:rsidR="00CB6933">
        <w:rPr>
          <w:rFonts w:eastAsia="Times New Roman" w:cs="Times New Roman"/>
          <w:lang w:eastAsia="cs-CZ"/>
        </w:rPr>
        <w:t>ch dnů</w:t>
      </w:r>
      <w:r w:rsidR="001857CD" w:rsidRPr="001857CD">
        <w:rPr>
          <w:rFonts w:eastAsia="Times New Roman" w:cs="Times New Roman"/>
          <w:lang w:eastAsia="cs-CZ"/>
        </w:rPr>
        <w:t>. Dále</w:t>
      </w:r>
      <w:r w:rsidRPr="001857CD">
        <w:rPr>
          <w:rFonts w:eastAsia="Times New Roman" w:cs="Times New Roman"/>
          <w:lang w:eastAsia="cs-CZ"/>
        </w:rPr>
        <w:t xml:space="preserve"> byly zadavatelem provedeny </w:t>
      </w:r>
      <w:r w:rsidR="002764FF" w:rsidRPr="001857CD">
        <w:rPr>
          <w:rFonts w:eastAsia="Times New Roman" w:cs="Times New Roman"/>
          <w:b/>
          <w:lang w:eastAsia="cs-CZ"/>
        </w:rPr>
        <w:t>změny</w:t>
      </w:r>
      <w:r w:rsidRPr="001857CD">
        <w:rPr>
          <w:rFonts w:eastAsia="Times New Roman" w:cs="Times New Roman"/>
          <w:b/>
          <w:lang w:eastAsia="cs-CZ"/>
        </w:rPr>
        <w:t xml:space="preserve"> zadávací dokumentace</w:t>
      </w:r>
      <w:r w:rsidR="001857CD" w:rsidRPr="001857CD">
        <w:rPr>
          <w:rFonts w:eastAsia="Times New Roman" w:cs="Times New Roman"/>
          <w:lang w:eastAsia="cs-CZ"/>
        </w:rPr>
        <w:t xml:space="preserve">, proto </w:t>
      </w:r>
      <w:r w:rsidRPr="001857CD">
        <w:rPr>
          <w:rFonts w:eastAsia="Times New Roman" w:cs="Times New Roman"/>
          <w:lang w:eastAsia="cs-CZ"/>
        </w:rPr>
        <w:t>prodlužuje zadavatel lhůtu pro podání nabídek</w:t>
      </w:r>
      <w:r w:rsidR="001857CD" w:rsidRPr="001857CD">
        <w:rPr>
          <w:rFonts w:eastAsia="Times New Roman" w:cs="Times New Roman"/>
          <w:lang w:eastAsia="cs-CZ"/>
        </w:rPr>
        <w:t xml:space="preserve"> o jeden další pracovní den, celkem tedy </w:t>
      </w:r>
      <w:r w:rsidR="00CB6933">
        <w:rPr>
          <w:rFonts w:eastAsia="Times New Roman" w:cs="Times New Roman"/>
          <w:lang w:eastAsia="cs-CZ"/>
        </w:rPr>
        <w:t>o 6 pracovních dnů,</w:t>
      </w:r>
      <w:bookmarkStart w:id="0" w:name="_GoBack"/>
      <w:bookmarkEnd w:id="0"/>
      <w:r w:rsidR="00CB6933">
        <w:rPr>
          <w:rFonts w:eastAsia="Times New Roman" w:cs="Times New Roman"/>
          <w:lang w:eastAsia="cs-CZ"/>
        </w:rPr>
        <w:t xml:space="preserve"> </w:t>
      </w:r>
      <w:r w:rsidR="001857CD" w:rsidRPr="001857CD">
        <w:rPr>
          <w:rFonts w:eastAsia="Times New Roman" w:cs="Times New Roman"/>
          <w:lang w:eastAsia="cs-CZ"/>
        </w:rPr>
        <w:t xml:space="preserve">ze dne </w:t>
      </w:r>
      <w:r w:rsidR="001857CD" w:rsidRPr="001857CD">
        <w:rPr>
          <w:rFonts w:eastAsia="Times New Roman" w:cs="Times New Roman"/>
          <w:b/>
          <w:lang w:eastAsia="cs-CZ"/>
        </w:rPr>
        <w:t>14</w:t>
      </w:r>
      <w:r w:rsidR="00C40930" w:rsidRPr="001857CD">
        <w:rPr>
          <w:rFonts w:eastAsia="Times New Roman" w:cs="Times New Roman"/>
          <w:b/>
          <w:lang w:eastAsia="cs-CZ"/>
        </w:rPr>
        <w:t>. 3</w:t>
      </w:r>
      <w:r w:rsidR="002B1C31" w:rsidRPr="001857CD">
        <w:rPr>
          <w:rFonts w:eastAsia="Times New Roman" w:cs="Times New Roman"/>
          <w:b/>
          <w:lang w:eastAsia="cs-CZ"/>
        </w:rPr>
        <w:t>. 2022 v 10:00 hod</w:t>
      </w:r>
      <w:r w:rsidR="002B1C31" w:rsidRPr="001857CD">
        <w:rPr>
          <w:rFonts w:eastAsia="Times New Roman" w:cs="Times New Roman"/>
          <w:lang w:eastAsia="cs-CZ"/>
        </w:rPr>
        <w:t>.</w:t>
      </w:r>
      <w:r w:rsidRPr="001857CD">
        <w:rPr>
          <w:rFonts w:eastAsia="Times New Roman" w:cs="Times New Roman"/>
          <w:lang w:eastAsia="cs-CZ"/>
        </w:rPr>
        <w:t xml:space="preserve"> na den </w:t>
      </w:r>
      <w:r w:rsidR="00CB6933">
        <w:rPr>
          <w:rFonts w:eastAsia="Times New Roman" w:cs="Times New Roman"/>
          <w:b/>
          <w:lang w:eastAsia="cs-CZ"/>
        </w:rPr>
        <w:t>22</w:t>
      </w:r>
      <w:r w:rsidR="002B1C31" w:rsidRPr="001857CD">
        <w:rPr>
          <w:rFonts w:eastAsia="Times New Roman" w:cs="Times New Roman"/>
          <w:b/>
          <w:lang w:eastAsia="cs-CZ"/>
        </w:rPr>
        <w:t>. 3. 2022 v 10:00 hod</w:t>
      </w:r>
      <w:r w:rsidR="002B007F" w:rsidRPr="001857CD">
        <w:rPr>
          <w:rFonts w:eastAsia="Times New Roman" w:cs="Times New Roman"/>
          <w:lang w:eastAsia="cs-CZ"/>
        </w:rPr>
        <w:t>.</w:t>
      </w:r>
    </w:p>
    <w:p w14:paraId="25354DCB" w14:textId="77777777" w:rsidR="00F22E82" w:rsidRPr="00F70B58" w:rsidRDefault="00F22E82" w:rsidP="00F22E82">
      <w:pPr>
        <w:spacing w:after="0" w:line="240" w:lineRule="auto"/>
        <w:rPr>
          <w:rFonts w:eastAsia="Times New Roman" w:cs="Times New Roman"/>
          <w:lang w:eastAsia="cs-CZ"/>
        </w:rPr>
      </w:pPr>
    </w:p>
    <w:p w14:paraId="3291830F" w14:textId="77777777" w:rsidR="00C40930" w:rsidRDefault="00C40930" w:rsidP="00F22E82">
      <w:pPr>
        <w:spacing w:after="0" w:line="240" w:lineRule="auto"/>
        <w:jc w:val="both"/>
        <w:rPr>
          <w:rFonts w:eastAsia="Calibri" w:cs="Times New Roman"/>
          <w:lang w:eastAsia="cs-CZ"/>
        </w:rPr>
      </w:pPr>
    </w:p>
    <w:p w14:paraId="35663D51" w14:textId="5D9B86DC" w:rsidR="00F22E82" w:rsidRPr="00CB7B5A" w:rsidRDefault="00F22E82" w:rsidP="00F22E82">
      <w:pPr>
        <w:spacing w:after="0" w:line="240" w:lineRule="auto"/>
        <w:jc w:val="both"/>
        <w:rPr>
          <w:rFonts w:eastAsia="Times New Roman" w:cs="Times New Roman"/>
          <w:lang w:eastAsia="cs-CZ"/>
        </w:rPr>
      </w:pPr>
      <w:r w:rsidRPr="00F70B58">
        <w:rPr>
          <w:rFonts w:eastAsia="Calibri" w:cs="Times New Roman"/>
          <w:lang w:eastAsia="cs-CZ"/>
        </w:rPr>
        <w:t>Vysvětlení/ změnu/ doplnění zadávací dokumentace</w:t>
      </w:r>
      <w:r w:rsidRPr="00F70B58">
        <w:rPr>
          <w:rFonts w:eastAsia="Times New Roman" w:cs="Times New Roman"/>
          <w:lang w:eastAsia="cs-CZ"/>
        </w:rPr>
        <w:t>, včetně příloh, zadavatel</w:t>
      </w:r>
      <w:r w:rsidRPr="00822339">
        <w:rPr>
          <w:rFonts w:eastAsia="Times New Roman" w:cs="Times New Roman"/>
          <w:lang w:eastAsia="cs-CZ"/>
        </w:rPr>
        <w:t xml:space="preserve"> uveřejní stejným způsobem, jakým uveřejnil výzvu k podání nabídek, tedy na profilu zadavatele: </w:t>
      </w:r>
      <w:hyperlink r:id="rId11" w:history="1">
        <w:r w:rsidRPr="00822339">
          <w:rPr>
            <w:rFonts w:eastAsia="Times New Roman" w:cs="Times New Roman"/>
            <w:u w:val="single"/>
            <w:lang w:eastAsia="cs-CZ"/>
          </w:rPr>
          <w:t>https://zakazky.spravazeleznic.cz/</w:t>
        </w:r>
      </w:hyperlink>
      <w:r w:rsidRPr="00822339">
        <w:rPr>
          <w:rFonts w:eastAsia="Times New Roman" w:cs="Times New Roman"/>
          <w:lang w:eastAsia="cs-CZ"/>
        </w:rPr>
        <w:t xml:space="preserve">. Vysvětlení/ </w:t>
      </w:r>
      <w:r w:rsidRPr="00CB7B5A">
        <w:rPr>
          <w:rFonts w:eastAsia="Times New Roman" w:cs="Times New Roman"/>
          <w:lang w:eastAsia="cs-CZ"/>
        </w:rPr>
        <w:t>změna/ doplnění je považováno za doručené okamžikem uveřejnění.</w:t>
      </w:r>
    </w:p>
    <w:p w14:paraId="32A7A84D" w14:textId="77777777" w:rsidR="00F70B58" w:rsidRDefault="00F70B58" w:rsidP="00F22E82">
      <w:pPr>
        <w:tabs>
          <w:tab w:val="center" w:pos="7371"/>
        </w:tabs>
        <w:spacing w:after="0" w:line="240" w:lineRule="auto"/>
        <w:rPr>
          <w:rFonts w:eastAsia="Calibri" w:cs="Times New Roman"/>
          <w:b/>
          <w:bCs/>
          <w:lang w:eastAsia="cs-CZ"/>
        </w:rPr>
      </w:pPr>
    </w:p>
    <w:p w14:paraId="541887DE" w14:textId="77777777" w:rsidR="00F70B58" w:rsidRDefault="00F70B58" w:rsidP="00F22E82">
      <w:pPr>
        <w:tabs>
          <w:tab w:val="center" w:pos="7371"/>
        </w:tabs>
        <w:spacing w:after="0" w:line="240" w:lineRule="auto"/>
        <w:rPr>
          <w:rFonts w:eastAsia="Calibri" w:cs="Times New Roman"/>
          <w:b/>
          <w:bCs/>
          <w:lang w:eastAsia="cs-CZ"/>
        </w:rPr>
      </w:pPr>
    </w:p>
    <w:p w14:paraId="31DDE226" w14:textId="16624C5F" w:rsidR="00F22E82" w:rsidRDefault="00F22E82" w:rsidP="00F22E82">
      <w:pPr>
        <w:tabs>
          <w:tab w:val="center" w:pos="7371"/>
        </w:tabs>
        <w:spacing w:after="0" w:line="240" w:lineRule="auto"/>
        <w:rPr>
          <w:rFonts w:eastAsia="Calibri" w:cs="Times New Roman"/>
          <w:b/>
          <w:bCs/>
          <w:lang w:eastAsia="cs-CZ"/>
        </w:rPr>
      </w:pPr>
      <w:r w:rsidRPr="00822339">
        <w:rPr>
          <w:rFonts w:eastAsia="Calibri" w:cs="Times New Roman"/>
          <w:b/>
          <w:bCs/>
          <w:lang w:eastAsia="cs-CZ"/>
        </w:rPr>
        <w:t>Příloha:</w:t>
      </w:r>
      <w:r w:rsidRPr="00CB7B5A">
        <w:rPr>
          <w:rFonts w:eastAsia="Calibri" w:cs="Times New Roman"/>
          <w:b/>
          <w:bCs/>
          <w:lang w:eastAsia="cs-CZ"/>
        </w:rPr>
        <w:t xml:space="preserve"> </w:t>
      </w:r>
    </w:p>
    <w:p w14:paraId="61488DD7" w14:textId="361A8144" w:rsidR="00F22E82" w:rsidRDefault="00F22E82" w:rsidP="00F22E82">
      <w:pPr>
        <w:tabs>
          <w:tab w:val="center" w:pos="7371"/>
        </w:tabs>
        <w:spacing w:after="0" w:line="240" w:lineRule="auto"/>
        <w:rPr>
          <w:rFonts w:eastAsia="Calibri" w:cs="Times New Roman"/>
          <w:bCs/>
          <w:lang w:eastAsia="cs-CZ"/>
        </w:rPr>
      </w:pPr>
      <w:r>
        <w:rPr>
          <w:rFonts w:eastAsia="Calibri" w:cs="Times New Roman"/>
          <w:bCs/>
          <w:lang w:eastAsia="cs-CZ"/>
        </w:rPr>
        <w:t xml:space="preserve">Opravený soupis prací, dodávek a služeb s výkazem výměr </w:t>
      </w:r>
    </w:p>
    <w:p w14:paraId="2319DA51" w14:textId="2ED8BE3B" w:rsidR="00F22E82" w:rsidRPr="00F22E82" w:rsidRDefault="00F22E82" w:rsidP="00F22E82">
      <w:pPr>
        <w:tabs>
          <w:tab w:val="center" w:pos="7371"/>
        </w:tabs>
        <w:spacing w:after="0" w:line="240" w:lineRule="auto"/>
        <w:rPr>
          <w:rFonts w:eastAsia="Calibri" w:cs="Times New Roman"/>
          <w:bCs/>
          <w:lang w:eastAsia="cs-CZ"/>
        </w:rPr>
      </w:pPr>
      <w:r>
        <w:rPr>
          <w:rFonts w:eastAsia="Calibri" w:cs="Times New Roman"/>
          <w:bCs/>
          <w:lang w:eastAsia="cs-CZ"/>
        </w:rPr>
        <w:t xml:space="preserve">(ve formátu XLSX a ve formátu </w:t>
      </w:r>
      <w:r>
        <w:t xml:space="preserve">XML - </w:t>
      </w:r>
      <w:r w:rsidRPr="00F22E82">
        <w:t>datový předpis XC4)</w:t>
      </w:r>
    </w:p>
    <w:p w14:paraId="6FEF23CD" w14:textId="77777777" w:rsidR="00F22E82" w:rsidRPr="00CB7B5A" w:rsidRDefault="00F22E82" w:rsidP="00F22E82">
      <w:pPr>
        <w:spacing w:after="0" w:line="240" w:lineRule="auto"/>
        <w:jc w:val="both"/>
        <w:rPr>
          <w:rFonts w:eastAsia="Calibri" w:cs="Times New Roman"/>
          <w:lang w:eastAsia="cs-CZ"/>
        </w:rPr>
      </w:pPr>
    </w:p>
    <w:p w14:paraId="09E6F0C4" w14:textId="77777777" w:rsidR="005F32EA" w:rsidRDefault="005F32EA" w:rsidP="00F22E82">
      <w:pPr>
        <w:spacing w:after="0" w:line="240" w:lineRule="auto"/>
        <w:jc w:val="both"/>
        <w:rPr>
          <w:rFonts w:eastAsia="Calibri" w:cs="Times New Roman"/>
          <w:lang w:eastAsia="cs-CZ"/>
        </w:rPr>
      </w:pPr>
    </w:p>
    <w:p w14:paraId="1DDD45C7" w14:textId="77777777" w:rsidR="005F32EA" w:rsidRDefault="005F32EA" w:rsidP="00F22E82">
      <w:pPr>
        <w:spacing w:after="0" w:line="240" w:lineRule="auto"/>
        <w:jc w:val="both"/>
        <w:rPr>
          <w:rFonts w:eastAsia="Calibri" w:cs="Times New Roman"/>
          <w:lang w:eastAsia="cs-CZ"/>
        </w:rPr>
      </w:pPr>
    </w:p>
    <w:p w14:paraId="443D5E84" w14:textId="744533B3" w:rsidR="00F22E82" w:rsidRPr="00CB7B5A" w:rsidRDefault="00F22E82" w:rsidP="00F22E82">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015FCF4A" w14:textId="4199CDB2" w:rsidR="00F22E82" w:rsidRDefault="00F22E82" w:rsidP="00F22E82">
      <w:pPr>
        <w:spacing w:after="0" w:line="240" w:lineRule="auto"/>
        <w:jc w:val="both"/>
        <w:rPr>
          <w:rFonts w:eastAsia="Calibri" w:cs="Times New Roman"/>
          <w:lang w:eastAsia="cs-CZ"/>
        </w:rPr>
      </w:pPr>
    </w:p>
    <w:p w14:paraId="4474EA73" w14:textId="5749825E" w:rsidR="0068170F" w:rsidRDefault="0068170F" w:rsidP="00F22E82">
      <w:pPr>
        <w:spacing w:after="0" w:line="240" w:lineRule="auto"/>
        <w:jc w:val="both"/>
        <w:rPr>
          <w:rFonts w:eastAsia="Calibri" w:cs="Times New Roman"/>
          <w:lang w:eastAsia="cs-CZ"/>
        </w:rPr>
      </w:pPr>
    </w:p>
    <w:p w14:paraId="259EB656" w14:textId="77777777" w:rsidR="00F70B58" w:rsidRDefault="00F70B58" w:rsidP="00F22E82">
      <w:pPr>
        <w:spacing w:after="0" w:line="240" w:lineRule="auto"/>
        <w:jc w:val="both"/>
        <w:rPr>
          <w:rFonts w:eastAsia="Calibri" w:cs="Times New Roman"/>
          <w:lang w:eastAsia="cs-CZ"/>
        </w:rPr>
      </w:pPr>
    </w:p>
    <w:p w14:paraId="0F9E2692" w14:textId="7174ECA5" w:rsidR="0068170F" w:rsidRDefault="0068170F" w:rsidP="00F22E82">
      <w:pPr>
        <w:spacing w:after="0" w:line="240" w:lineRule="auto"/>
        <w:jc w:val="both"/>
        <w:rPr>
          <w:rFonts w:eastAsia="Calibri" w:cs="Times New Roman"/>
          <w:lang w:eastAsia="cs-CZ"/>
        </w:rPr>
      </w:pPr>
    </w:p>
    <w:p w14:paraId="2DA77180" w14:textId="77777777" w:rsidR="004F2462" w:rsidRPr="00CB7B5A" w:rsidRDefault="004F2462" w:rsidP="00F22E82">
      <w:pPr>
        <w:spacing w:after="0" w:line="240" w:lineRule="auto"/>
        <w:jc w:val="both"/>
        <w:rPr>
          <w:rFonts w:eastAsia="Calibri" w:cs="Times New Roman"/>
          <w:lang w:eastAsia="cs-CZ"/>
        </w:rPr>
      </w:pPr>
    </w:p>
    <w:p w14:paraId="539FFB7C" w14:textId="77777777" w:rsidR="00F22E82" w:rsidRPr="00CB7B5A" w:rsidRDefault="00F22E82" w:rsidP="00F22E82">
      <w:pPr>
        <w:spacing w:after="0" w:line="240" w:lineRule="auto"/>
        <w:ind w:left="4961" w:firstLine="567"/>
        <w:jc w:val="center"/>
        <w:rPr>
          <w:rFonts w:eastAsia="Times New Roman" w:cs="Times New Roman"/>
          <w:b/>
          <w:bCs/>
          <w:lang w:eastAsia="cs-CZ"/>
        </w:rPr>
      </w:pPr>
    </w:p>
    <w:p w14:paraId="3B7FA754" w14:textId="77777777" w:rsidR="00F22E82" w:rsidRPr="00CB7B5A" w:rsidRDefault="00F22E82" w:rsidP="00F22E82">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2B431A4F" w14:textId="77777777" w:rsidR="00F22E82" w:rsidRPr="00CB7B5A" w:rsidRDefault="00F22E82" w:rsidP="00F22E82">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4855058A" w14:textId="77777777" w:rsidR="00F22E82" w:rsidRPr="00CB7B5A" w:rsidRDefault="00F22E82" w:rsidP="00F22E82">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0B7C4ABA" w14:textId="44899AE0" w:rsidR="00F22E82" w:rsidRPr="00BD5319" w:rsidRDefault="00F22E82" w:rsidP="00822339">
      <w:pPr>
        <w:spacing w:after="0" w:line="240" w:lineRule="auto"/>
        <w:ind w:firstLine="1"/>
        <w:rPr>
          <w:rFonts w:eastAsia="Calibri" w:cs="Times New Roman"/>
          <w:b/>
          <w:lang w:eastAsia="cs-CZ"/>
        </w:rPr>
      </w:pPr>
      <w:r w:rsidRPr="00CB7B5A">
        <w:rPr>
          <w:rFonts w:eastAsia="Times New Roman" w:cs="Times New Roman"/>
          <w:lang w:eastAsia="cs-CZ"/>
        </w:rPr>
        <w:t xml:space="preserve">Správa </w:t>
      </w:r>
      <w:r>
        <w:rPr>
          <w:rFonts w:eastAsia="Times New Roman" w:cs="Times New Roman"/>
          <w:lang w:eastAsia="cs-CZ"/>
        </w:rPr>
        <w:t>železnic</w:t>
      </w:r>
      <w:r w:rsidRPr="00CB7B5A">
        <w:rPr>
          <w:rFonts w:eastAsia="Times New Roman" w:cs="Times New Roman"/>
          <w:lang w:eastAsia="cs-CZ"/>
        </w:rPr>
        <w:t>,</w:t>
      </w:r>
      <w:r>
        <w:rPr>
          <w:rFonts w:eastAsia="Times New Roman" w:cs="Times New Roman"/>
          <w:lang w:eastAsia="cs-CZ"/>
        </w:rPr>
        <w:t xml:space="preserve"> </w:t>
      </w:r>
      <w:r w:rsidRPr="00CB7B5A">
        <w:rPr>
          <w:rFonts w:eastAsia="Times New Roman" w:cs="Times New Roman"/>
          <w:lang w:eastAsia="cs-CZ"/>
        </w:rPr>
        <w:t>státní organizace</w:t>
      </w:r>
    </w:p>
    <w:p w14:paraId="52D03AAC" w14:textId="77777777" w:rsidR="00F22E82" w:rsidRPr="00BD5319" w:rsidRDefault="00F22E82" w:rsidP="008C2C7B">
      <w:pPr>
        <w:spacing w:after="0" w:line="240" w:lineRule="auto"/>
        <w:rPr>
          <w:rFonts w:eastAsia="Calibri" w:cs="Times New Roman"/>
          <w:b/>
          <w:lang w:eastAsia="cs-CZ"/>
        </w:rPr>
      </w:pPr>
    </w:p>
    <w:sectPr w:rsidR="00F22E82" w:rsidRPr="00BD5319"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C3F9E" w14:textId="77777777" w:rsidR="00B76E10" w:rsidRDefault="00B76E10" w:rsidP="00962258">
      <w:pPr>
        <w:spacing w:after="0" w:line="240" w:lineRule="auto"/>
      </w:pPr>
      <w:r>
        <w:separator/>
      </w:r>
    </w:p>
  </w:endnote>
  <w:endnote w:type="continuationSeparator" w:id="0">
    <w:p w14:paraId="481BDB36" w14:textId="77777777" w:rsidR="00B76E10" w:rsidRDefault="00B76E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altName w:val="Verdan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9B8CD98" w14:textId="77777777" w:rsidTr="00D831A3">
      <w:tc>
        <w:tcPr>
          <w:tcW w:w="1361" w:type="dxa"/>
          <w:tcMar>
            <w:left w:w="0" w:type="dxa"/>
            <w:right w:w="0" w:type="dxa"/>
          </w:tcMar>
          <w:vAlign w:val="bottom"/>
        </w:tcPr>
        <w:p w14:paraId="3FEEB597" w14:textId="4E3AA70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93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6933">
            <w:rPr>
              <w:rStyle w:val="slostrnky"/>
              <w:noProof/>
            </w:rPr>
            <w:t>3</w:t>
          </w:r>
          <w:r w:rsidRPr="00B8518B">
            <w:rPr>
              <w:rStyle w:val="slostrnky"/>
            </w:rPr>
            <w:fldChar w:fldCharType="end"/>
          </w:r>
        </w:p>
      </w:tc>
      <w:tc>
        <w:tcPr>
          <w:tcW w:w="3458" w:type="dxa"/>
          <w:shd w:val="clear" w:color="auto" w:fill="auto"/>
          <w:tcMar>
            <w:left w:w="0" w:type="dxa"/>
            <w:right w:w="0" w:type="dxa"/>
          </w:tcMar>
        </w:tcPr>
        <w:p w14:paraId="43B94463" w14:textId="77777777" w:rsidR="00F1715C" w:rsidRDefault="00F1715C" w:rsidP="00B8518B">
          <w:pPr>
            <w:pStyle w:val="Zpat"/>
          </w:pPr>
        </w:p>
      </w:tc>
      <w:tc>
        <w:tcPr>
          <w:tcW w:w="2835" w:type="dxa"/>
          <w:shd w:val="clear" w:color="auto" w:fill="auto"/>
          <w:tcMar>
            <w:left w:w="0" w:type="dxa"/>
            <w:right w:w="0" w:type="dxa"/>
          </w:tcMar>
        </w:tcPr>
        <w:p w14:paraId="35815E56" w14:textId="77777777" w:rsidR="00F1715C" w:rsidRDefault="00F1715C" w:rsidP="00B8518B">
          <w:pPr>
            <w:pStyle w:val="Zpat"/>
          </w:pPr>
        </w:p>
      </w:tc>
      <w:tc>
        <w:tcPr>
          <w:tcW w:w="2921" w:type="dxa"/>
        </w:tcPr>
        <w:p w14:paraId="3F0CD0F3" w14:textId="77777777" w:rsidR="00F1715C" w:rsidRDefault="00F1715C" w:rsidP="00D831A3">
          <w:pPr>
            <w:pStyle w:val="Zpat"/>
          </w:pPr>
        </w:p>
      </w:tc>
    </w:tr>
  </w:tbl>
  <w:p w14:paraId="71B43FD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2ADCC41" wp14:editId="3081A1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1F4E88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80DFA7F" wp14:editId="4B4FBFB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2BE3D68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2B7F4429" w14:textId="77777777" w:rsidTr="00F1715C">
      <w:tc>
        <w:tcPr>
          <w:tcW w:w="1361" w:type="dxa"/>
          <w:tcMar>
            <w:left w:w="0" w:type="dxa"/>
            <w:right w:w="0" w:type="dxa"/>
          </w:tcMar>
          <w:vAlign w:val="bottom"/>
        </w:tcPr>
        <w:p w14:paraId="1A494DC4" w14:textId="35D79060"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693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6933">
            <w:rPr>
              <w:rStyle w:val="slostrnky"/>
              <w:noProof/>
            </w:rPr>
            <w:t>3</w:t>
          </w:r>
          <w:r w:rsidRPr="00B8518B">
            <w:rPr>
              <w:rStyle w:val="slostrnky"/>
            </w:rPr>
            <w:fldChar w:fldCharType="end"/>
          </w:r>
        </w:p>
      </w:tc>
      <w:tc>
        <w:tcPr>
          <w:tcW w:w="3458" w:type="dxa"/>
          <w:shd w:val="clear" w:color="auto" w:fill="auto"/>
          <w:tcMar>
            <w:left w:w="0" w:type="dxa"/>
            <w:right w:w="0" w:type="dxa"/>
          </w:tcMar>
        </w:tcPr>
        <w:p w14:paraId="093928C1" w14:textId="77777777" w:rsidR="00712ED1" w:rsidRDefault="00712ED1" w:rsidP="00331004">
          <w:pPr>
            <w:pStyle w:val="Zpat"/>
          </w:pPr>
          <w:r>
            <w:t>Správa železnic, státní organizace</w:t>
          </w:r>
        </w:p>
        <w:p w14:paraId="70DD31B4"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70C8AC11" w14:textId="77777777" w:rsidR="00712ED1" w:rsidRDefault="00712ED1" w:rsidP="00331004">
          <w:pPr>
            <w:pStyle w:val="Zpat"/>
          </w:pPr>
          <w:r>
            <w:t>Sídlo: Dlážděná 1003/7, 110 00 Praha 1</w:t>
          </w:r>
        </w:p>
        <w:p w14:paraId="5D7DF4BF" w14:textId="77777777" w:rsidR="00712ED1" w:rsidRDefault="00712ED1" w:rsidP="00331004">
          <w:pPr>
            <w:pStyle w:val="Zpat"/>
          </w:pPr>
          <w:r>
            <w:t>IČO: 709 94 234 DIČ: CZ 709 94 234</w:t>
          </w:r>
        </w:p>
        <w:p w14:paraId="442324DE" w14:textId="77777777" w:rsidR="00712ED1" w:rsidRDefault="00712ED1" w:rsidP="00331004">
          <w:pPr>
            <w:pStyle w:val="Zpat"/>
          </w:pPr>
          <w:r>
            <w:t>www.</w:t>
          </w:r>
          <w:r w:rsidR="005A5F24">
            <w:t>spravazeleznic</w:t>
          </w:r>
          <w:r>
            <w:t>.cz</w:t>
          </w:r>
        </w:p>
      </w:tc>
      <w:tc>
        <w:tcPr>
          <w:tcW w:w="2921" w:type="dxa"/>
        </w:tcPr>
        <w:p w14:paraId="134A3E8E"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224E824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8E8126A"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A1750B0" w14:textId="77777777" w:rsidR="00712ED1" w:rsidRDefault="00712ED1" w:rsidP="00331004">
          <w:pPr>
            <w:pStyle w:val="Zpat"/>
          </w:pPr>
        </w:p>
      </w:tc>
    </w:tr>
  </w:tbl>
  <w:p w14:paraId="4C6692AA"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A123D8" wp14:editId="53E8D2F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BD737A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5F2EC42" wp14:editId="735E6A3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609274B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16155F5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10EE4" w14:textId="77777777" w:rsidR="00B76E10" w:rsidRDefault="00B76E10" w:rsidP="00962258">
      <w:pPr>
        <w:spacing w:after="0" w:line="240" w:lineRule="auto"/>
      </w:pPr>
      <w:r>
        <w:separator/>
      </w:r>
    </w:p>
  </w:footnote>
  <w:footnote w:type="continuationSeparator" w:id="0">
    <w:p w14:paraId="6F5873D4" w14:textId="77777777" w:rsidR="00B76E10" w:rsidRDefault="00B76E1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1F5CBA9" w14:textId="77777777" w:rsidTr="00C02D0A">
      <w:trPr>
        <w:trHeight w:hRule="exact" w:val="454"/>
      </w:trPr>
      <w:tc>
        <w:tcPr>
          <w:tcW w:w="1361" w:type="dxa"/>
          <w:tcMar>
            <w:top w:w="57" w:type="dxa"/>
            <w:left w:w="0" w:type="dxa"/>
            <w:right w:w="0" w:type="dxa"/>
          </w:tcMar>
        </w:tcPr>
        <w:p w14:paraId="374BE871"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62100B4" w14:textId="77777777" w:rsidR="00F1715C" w:rsidRDefault="00F1715C" w:rsidP="00523EA7">
          <w:pPr>
            <w:pStyle w:val="Zpat"/>
          </w:pPr>
        </w:p>
      </w:tc>
      <w:tc>
        <w:tcPr>
          <w:tcW w:w="5698" w:type="dxa"/>
          <w:shd w:val="clear" w:color="auto" w:fill="auto"/>
          <w:tcMar>
            <w:top w:w="57" w:type="dxa"/>
            <w:left w:w="0" w:type="dxa"/>
            <w:right w:w="0" w:type="dxa"/>
          </w:tcMar>
        </w:tcPr>
        <w:p w14:paraId="6B24E86F" w14:textId="77777777" w:rsidR="00F1715C" w:rsidRPr="00D6163D" w:rsidRDefault="00F1715C" w:rsidP="00D6163D">
          <w:pPr>
            <w:pStyle w:val="Druhdokumentu"/>
          </w:pPr>
        </w:p>
      </w:tc>
    </w:tr>
  </w:tbl>
  <w:p w14:paraId="4D92C412"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9597237" w14:textId="77777777" w:rsidTr="00F1715C">
      <w:trPr>
        <w:trHeight w:hRule="exact" w:val="936"/>
      </w:trPr>
      <w:tc>
        <w:tcPr>
          <w:tcW w:w="1361" w:type="dxa"/>
          <w:tcMar>
            <w:left w:w="0" w:type="dxa"/>
            <w:right w:w="0" w:type="dxa"/>
          </w:tcMar>
        </w:tcPr>
        <w:p w14:paraId="6A4B8EB1"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4D7B9B30" wp14:editId="19FD5F00">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28323F52" wp14:editId="2AB3E8B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4EB41F7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FAE1BD3" w14:textId="77777777" w:rsidR="00F1715C" w:rsidRDefault="00F1715C" w:rsidP="00FC6389">
          <w:pPr>
            <w:pStyle w:val="Zpat"/>
          </w:pPr>
        </w:p>
      </w:tc>
      <w:tc>
        <w:tcPr>
          <w:tcW w:w="5698" w:type="dxa"/>
          <w:shd w:val="clear" w:color="auto" w:fill="auto"/>
          <w:tcMar>
            <w:left w:w="0" w:type="dxa"/>
            <w:right w:w="0" w:type="dxa"/>
          </w:tcMar>
        </w:tcPr>
        <w:p w14:paraId="056E73B4" w14:textId="77777777" w:rsidR="00F1715C" w:rsidRPr="00D6163D" w:rsidRDefault="00F1715C" w:rsidP="00FC6389">
          <w:pPr>
            <w:pStyle w:val="Druhdokumentu"/>
          </w:pPr>
        </w:p>
      </w:tc>
    </w:tr>
    <w:tr w:rsidR="00F64786" w14:paraId="58EA96C4" w14:textId="77777777" w:rsidTr="00F64786">
      <w:trPr>
        <w:trHeight w:hRule="exact" w:val="452"/>
      </w:trPr>
      <w:tc>
        <w:tcPr>
          <w:tcW w:w="1361" w:type="dxa"/>
          <w:tcMar>
            <w:left w:w="0" w:type="dxa"/>
            <w:right w:w="0" w:type="dxa"/>
          </w:tcMar>
        </w:tcPr>
        <w:p w14:paraId="777FA02A"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6305295" w14:textId="77777777" w:rsidR="00F64786" w:rsidRDefault="00F64786" w:rsidP="00FC6389">
          <w:pPr>
            <w:pStyle w:val="Zpat"/>
          </w:pPr>
        </w:p>
      </w:tc>
      <w:tc>
        <w:tcPr>
          <w:tcW w:w="5698" w:type="dxa"/>
          <w:shd w:val="clear" w:color="auto" w:fill="auto"/>
          <w:tcMar>
            <w:left w:w="0" w:type="dxa"/>
            <w:right w:w="0" w:type="dxa"/>
          </w:tcMar>
        </w:tcPr>
        <w:p w14:paraId="36DD0A8D" w14:textId="77777777" w:rsidR="00F64786" w:rsidRDefault="00F64786" w:rsidP="00FC6389">
          <w:pPr>
            <w:pStyle w:val="Druhdokumentu"/>
            <w:rPr>
              <w:noProof/>
            </w:rPr>
          </w:pPr>
        </w:p>
      </w:tc>
    </w:tr>
  </w:tbl>
  <w:p w14:paraId="3AA6CB5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2F433C3" wp14:editId="7D7293E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9CDF20F"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BD3EF9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391224FA"/>
    <w:multiLevelType w:val="hybridMultilevel"/>
    <w:tmpl w:val="BB2617E8"/>
    <w:lvl w:ilvl="0" w:tplc="C31802C6">
      <w:numFmt w:val="bullet"/>
      <w:lvlText w:val="-"/>
      <w:lvlJc w:val="left"/>
      <w:pPr>
        <w:ind w:left="720" w:hanging="360"/>
      </w:pPr>
      <w:rPr>
        <w:rFonts w:ascii="Tahoma" w:eastAsiaTheme="minorHAnsi" w:hAnsi="Tahoma" w:cs="Tahoma" w:hint="default"/>
      </w:rPr>
    </w:lvl>
    <w:lvl w:ilvl="1" w:tplc="85964486">
      <w:numFmt w:val="bullet"/>
      <w:lvlText w:val="•"/>
      <w:lvlJc w:val="left"/>
      <w:pPr>
        <w:ind w:left="1440" w:hanging="360"/>
      </w:pPr>
      <w:rPr>
        <w:rFonts w:ascii="Tahoma" w:eastAsiaTheme="minorHAnsi" w:hAnsi="Tahoma" w:cs="Tahoma"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CDA45CC"/>
    <w:multiLevelType w:val="hybridMultilevel"/>
    <w:tmpl w:val="B2FA8C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66EF3850"/>
    <w:multiLevelType w:val="hybridMultilevel"/>
    <w:tmpl w:val="465EFB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8"/>
  </w:num>
  <w:num w:numId="5">
    <w:abstractNumId w:val="0"/>
  </w:num>
  <w:num w:numId="6">
    <w:abstractNumId w:val="6"/>
  </w:num>
  <w:num w:numId="7">
    <w:abstractNumId w:val="7"/>
  </w:num>
  <w:num w:numId="8">
    <w:abstractNumId w:val="4"/>
  </w:num>
  <w:num w:numId="9">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4170C"/>
    <w:rsid w:val="00046453"/>
    <w:rsid w:val="000656D5"/>
    <w:rsid w:val="0006651C"/>
    <w:rsid w:val="00072C1E"/>
    <w:rsid w:val="000B3A82"/>
    <w:rsid w:val="000B6C7E"/>
    <w:rsid w:val="000B7907"/>
    <w:rsid w:val="000C0429"/>
    <w:rsid w:val="000C45E8"/>
    <w:rsid w:val="00114472"/>
    <w:rsid w:val="00114966"/>
    <w:rsid w:val="00125E82"/>
    <w:rsid w:val="00154024"/>
    <w:rsid w:val="00170EC5"/>
    <w:rsid w:val="001747C1"/>
    <w:rsid w:val="001857CD"/>
    <w:rsid w:val="0018596A"/>
    <w:rsid w:val="001B69C2"/>
    <w:rsid w:val="001C2B73"/>
    <w:rsid w:val="001C4DA0"/>
    <w:rsid w:val="001E3CC3"/>
    <w:rsid w:val="001F549D"/>
    <w:rsid w:val="00207DF5"/>
    <w:rsid w:val="00267369"/>
    <w:rsid w:val="0026785D"/>
    <w:rsid w:val="002764FF"/>
    <w:rsid w:val="002B007F"/>
    <w:rsid w:val="002B1C31"/>
    <w:rsid w:val="002C0E77"/>
    <w:rsid w:val="002C31BF"/>
    <w:rsid w:val="002D6144"/>
    <w:rsid w:val="002E0CD7"/>
    <w:rsid w:val="002F026B"/>
    <w:rsid w:val="00324145"/>
    <w:rsid w:val="00357BC6"/>
    <w:rsid w:val="0037111D"/>
    <w:rsid w:val="003756B9"/>
    <w:rsid w:val="003956C6"/>
    <w:rsid w:val="003E6B9A"/>
    <w:rsid w:val="003E75CE"/>
    <w:rsid w:val="003F34A2"/>
    <w:rsid w:val="0041380F"/>
    <w:rsid w:val="00450F07"/>
    <w:rsid w:val="00453CD3"/>
    <w:rsid w:val="00455BC7"/>
    <w:rsid w:val="00460660"/>
    <w:rsid w:val="00460CCB"/>
    <w:rsid w:val="00477370"/>
    <w:rsid w:val="00486107"/>
    <w:rsid w:val="00491827"/>
    <w:rsid w:val="004926B0"/>
    <w:rsid w:val="004A569E"/>
    <w:rsid w:val="004A7C69"/>
    <w:rsid w:val="004C4399"/>
    <w:rsid w:val="004C69ED"/>
    <w:rsid w:val="004C787C"/>
    <w:rsid w:val="004F2462"/>
    <w:rsid w:val="004F4B9B"/>
    <w:rsid w:val="00501654"/>
    <w:rsid w:val="00511AB9"/>
    <w:rsid w:val="00523EA7"/>
    <w:rsid w:val="00536475"/>
    <w:rsid w:val="00542527"/>
    <w:rsid w:val="00551D1F"/>
    <w:rsid w:val="00553375"/>
    <w:rsid w:val="005658A6"/>
    <w:rsid w:val="005720E7"/>
    <w:rsid w:val="005722BB"/>
    <w:rsid w:val="005736B7"/>
    <w:rsid w:val="00575E5A"/>
    <w:rsid w:val="00584E2A"/>
    <w:rsid w:val="00596C7E"/>
    <w:rsid w:val="005A5F24"/>
    <w:rsid w:val="005A64E9"/>
    <w:rsid w:val="005B5EE9"/>
    <w:rsid w:val="005C6E06"/>
    <w:rsid w:val="005F32EA"/>
    <w:rsid w:val="0060191C"/>
    <w:rsid w:val="006104F6"/>
    <w:rsid w:val="0061068E"/>
    <w:rsid w:val="00627CAC"/>
    <w:rsid w:val="00660AD3"/>
    <w:rsid w:val="0068170F"/>
    <w:rsid w:val="006A5570"/>
    <w:rsid w:val="006A689C"/>
    <w:rsid w:val="006B3D79"/>
    <w:rsid w:val="006E0578"/>
    <w:rsid w:val="006E314D"/>
    <w:rsid w:val="006E57AF"/>
    <w:rsid w:val="006E7F06"/>
    <w:rsid w:val="007026CC"/>
    <w:rsid w:val="00710723"/>
    <w:rsid w:val="00712ED1"/>
    <w:rsid w:val="00723ED1"/>
    <w:rsid w:val="00735ED4"/>
    <w:rsid w:val="00743525"/>
    <w:rsid w:val="007531A0"/>
    <w:rsid w:val="0076286B"/>
    <w:rsid w:val="00764595"/>
    <w:rsid w:val="00766846"/>
    <w:rsid w:val="0077673A"/>
    <w:rsid w:val="007846E1"/>
    <w:rsid w:val="007B570C"/>
    <w:rsid w:val="007C7E0C"/>
    <w:rsid w:val="007E4A6E"/>
    <w:rsid w:val="007F56A7"/>
    <w:rsid w:val="00807DD0"/>
    <w:rsid w:val="00813F11"/>
    <w:rsid w:val="00822339"/>
    <w:rsid w:val="00891334"/>
    <w:rsid w:val="008A3568"/>
    <w:rsid w:val="008C2C7B"/>
    <w:rsid w:val="008D03B9"/>
    <w:rsid w:val="008F18D6"/>
    <w:rsid w:val="00903A3C"/>
    <w:rsid w:val="00904780"/>
    <w:rsid w:val="009113A8"/>
    <w:rsid w:val="00922385"/>
    <w:rsid w:val="009223DF"/>
    <w:rsid w:val="00926EE4"/>
    <w:rsid w:val="00936091"/>
    <w:rsid w:val="00940D8A"/>
    <w:rsid w:val="00962258"/>
    <w:rsid w:val="009678B7"/>
    <w:rsid w:val="00982411"/>
    <w:rsid w:val="00992D9C"/>
    <w:rsid w:val="00996CB8"/>
    <w:rsid w:val="009A7568"/>
    <w:rsid w:val="009B2E97"/>
    <w:rsid w:val="009B3C69"/>
    <w:rsid w:val="009B72CC"/>
    <w:rsid w:val="009E07F4"/>
    <w:rsid w:val="009F392E"/>
    <w:rsid w:val="00A218E7"/>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336B"/>
    <w:rsid w:val="00B45E9E"/>
    <w:rsid w:val="00B55F9C"/>
    <w:rsid w:val="00B75EE1"/>
    <w:rsid w:val="00B76E10"/>
    <w:rsid w:val="00B77481"/>
    <w:rsid w:val="00B8518B"/>
    <w:rsid w:val="00BB3740"/>
    <w:rsid w:val="00BD5319"/>
    <w:rsid w:val="00BD7E91"/>
    <w:rsid w:val="00BF374D"/>
    <w:rsid w:val="00BF6D48"/>
    <w:rsid w:val="00C02D0A"/>
    <w:rsid w:val="00C03A6E"/>
    <w:rsid w:val="00C30759"/>
    <w:rsid w:val="00C40930"/>
    <w:rsid w:val="00C44F6A"/>
    <w:rsid w:val="00C727E5"/>
    <w:rsid w:val="00C8207D"/>
    <w:rsid w:val="00CB4E80"/>
    <w:rsid w:val="00CB6933"/>
    <w:rsid w:val="00CB7B5A"/>
    <w:rsid w:val="00CC1E2B"/>
    <w:rsid w:val="00CD1FC4"/>
    <w:rsid w:val="00CE371D"/>
    <w:rsid w:val="00D02A4D"/>
    <w:rsid w:val="00D21061"/>
    <w:rsid w:val="00D316A7"/>
    <w:rsid w:val="00D32509"/>
    <w:rsid w:val="00D4108E"/>
    <w:rsid w:val="00D6163D"/>
    <w:rsid w:val="00D63009"/>
    <w:rsid w:val="00D831A3"/>
    <w:rsid w:val="00D902AD"/>
    <w:rsid w:val="00DA6FFE"/>
    <w:rsid w:val="00DC3110"/>
    <w:rsid w:val="00DD46F3"/>
    <w:rsid w:val="00DD58A6"/>
    <w:rsid w:val="00DE56F2"/>
    <w:rsid w:val="00DF116D"/>
    <w:rsid w:val="00E10710"/>
    <w:rsid w:val="00E6249F"/>
    <w:rsid w:val="00E7507E"/>
    <w:rsid w:val="00E824F1"/>
    <w:rsid w:val="00EB104F"/>
    <w:rsid w:val="00EC335D"/>
    <w:rsid w:val="00EC41DD"/>
    <w:rsid w:val="00ED14BD"/>
    <w:rsid w:val="00F01440"/>
    <w:rsid w:val="00F10CE3"/>
    <w:rsid w:val="00F12DEC"/>
    <w:rsid w:val="00F1715C"/>
    <w:rsid w:val="00F22E82"/>
    <w:rsid w:val="00F310F8"/>
    <w:rsid w:val="00F35939"/>
    <w:rsid w:val="00F45607"/>
    <w:rsid w:val="00F51B95"/>
    <w:rsid w:val="00F64786"/>
    <w:rsid w:val="00F659EB"/>
    <w:rsid w:val="00F70B58"/>
    <w:rsid w:val="00F804A7"/>
    <w:rsid w:val="00F862D6"/>
    <w:rsid w:val="00F86BA6"/>
    <w:rsid w:val="00FC6389"/>
    <w:rsid w:val="00FD2F51"/>
    <w:rsid w:val="00FD736B"/>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87B70"/>
  <w14:defaultImageDpi w14:val="32767"/>
  <w15:docId w15:val="{D355DC47-3AC5-47A7-8752-79A30448E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18265449">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2687C14-E0E0-48C3-BFB8-F58AD6B20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131</TotalTime>
  <Pages>3</Pages>
  <Words>1401</Words>
  <Characters>8267</Characters>
  <Application>Microsoft Office Word</Application>
  <DocSecurity>0</DocSecurity>
  <Lines>68</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38</cp:revision>
  <cp:lastPrinted>2022-03-08T13:52:00Z</cp:lastPrinted>
  <dcterms:created xsi:type="dcterms:W3CDTF">2022-02-15T09:24:00Z</dcterms:created>
  <dcterms:modified xsi:type="dcterms:W3CDTF">2022-03-08T14:13:00Z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